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370CB9B5"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3F63CF" w:rsidRPr="003F63CF" w14:paraId="627533E9" w14:textId="77777777" w:rsidTr="00A555A1">
        <w:trPr>
          <w:tblCellSpacing w:w="20" w:type="dxa"/>
        </w:trPr>
        <w:tc>
          <w:tcPr>
            <w:tcW w:w="2479" w:type="dxa"/>
            <w:vAlign w:val="center"/>
          </w:tcPr>
          <w:p w14:paraId="7C9305D8" w14:textId="77777777" w:rsidR="003D2B48" w:rsidRPr="003F63CF" w:rsidRDefault="003D2B48" w:rsidP="00A555A1">
            <w:pPr>
              <w:jc w:val="both"/>
              <w:rPr>
                <w:rFonts w:ascii="Arial" w:eastAsia="Calibri" w:hAnsi="Arial" w:cs="Arial"/>
                <w:b/>
                <w:sz w:val="22"/>
                <w:szCs w:val="22"/>
                <w:lang w:val="es-ES" w:eastAsia="en-US"/>
              </w:rPr>
            </w:pPr>
            <w:r w:rsidRPr="003F63CF">
              <w:rPr>
                <w:rFonts w:ascii="Arial" w:eastAsia="Calibri" w:hAnsi="Arial" w:cs="Arial"/>
                <w:b/>
                <w:sz w:val="22"/>
                <w:szCs w:val="22"/>
                <w:lang w:val="es-ES" w:eastAsia="en-US"/>
              </w:rPr>
              <w:t>ASUNTO</w:t>
            </w:r>
          </w:p>
        </w:tc>
        <w:tc>
          <w:tcPr>
            <w:tcW w:w="2520" w:type="dxa"/>
            <w:vAlign w:val="center"/>
          </w:tcPr>
          <w:p w14:paraId="2F5426AE" w14:textId="77777777" w:rsidR="003D2B48" w:rsidRPr="003F63CF" w:rsidRDefault="003D2B48" w:rsidP="00A555A1">
            <w:pPr>
              <w:jc w:val="center"/>
              <w:rPr>
                <w:rFonts w:ascii="Arial" w:eastAsia="Calibri" w:hAnsi="Arial" w:cs="Arial"/>
                <w:sz w:val="22"/>
                <w:szCs w:val="22"/>
                <w:lang w:val="es-ES" w:eastAsia="en-US"/>
              </w:rPr>
            </w:pPr>
            <w:r w:rsidRPr="003F63CF">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3F63CF" w:rsidRDefault="003D2B48" w:rsidP="00A555A1">
            <w:pPr>
              <w:jc w:val="center"/>
              <w:rPr>
                <w:rFonts w:ascii="Arial" w:eastAsia="Calibri" w:hAnsi="Arial" w:cs="Arial"/>
                <w:sz w:val="22"/>
                <w:szCs w:val="22"/>
                <w:lang w:val="es-ES" w:eastAsia="en-US"/>
              </w:rPr>
            </w:pPr>
            <w:r w:rsidRPr="003F63CF">
              <w:rPr>
                <w:rFonts w:ascii="Arial" w:hAnsi="Arial" w:cs="Arial"/>
                <w:sz w:val="22"/>
                <w:szCs w:val="22"/>
              </w:rPr>
              <w:t>INFORME DE CRITERIOS PARA IMPOSICIÓN DE SANCIÓN</w:t>
            </w:r>
          </w:p>
        </w:tc>
      </w:tr>
      <w:tr w:rsidR="003F63CF" w:rsidRPr="003F63CF" w14:paraId="2AE7E1D6" w14:textId="77777777" w:rsidTr="00A555A1">
        <w:trPr>
          <w:tblCellSpacing w:w="20" w:type="dxa"/>
        </w:trPr>
        <w:tc>
          <w:tcPr>
            <w:tcW w:w="2479" w:type="dxa"/>
            <w:vAlign w:val="center"/>
          </w:tcPr>
          <w:p w14:paraId="45555B85" w14:textId="77777777" w:rsidR="003D2B48" w:rsidRPr="003F63CF" w:rsidRDefault="003D2B48" w:rsidP="00A555A1">
            <w:pPr>
              <w:jc w:val="both"/>
              <w:rPr>
                <w:rFonts w:ascii="Arial" w:eastAsia="Calibri" w:hAnsi="Arial" w:cs="Arial"/>
                <w:sz w:val="22"/>
                <w:szCs w:val="22"/>
                <w:lang w:val="es-ES" w:eastAsia="en-US"/>
              </w:rPr>
            </w:pPr>
            <w:r w:rsidRPr="003F63CF">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3F63CF" w:rsidRDefault="003D2B48" w:rsidP="00A555A1">
            <w:pPr>
              <w:rPr>
                <w:rFonts w:ascii="Arial" w:eastAsia="Calibri" w:hAnsi="Arial" w:cs="Arial"/>
                <w:sz w:val="22"/>
                <w:szCs w:val="22"/>
                <w:lang w:val="es-ES" w:eastAsia="en-US"/>
              </w:rPr>
            </w:pPr>
            <w:r w:rsidRPr="003F63CF">
              <w:rPr>
                <w:rFonts w:ascii="Arial" w:eastAsia="Calibri" w:hAnsi="Arial" w:cs="Arial"/>
                <w:sz w:val="22"/>
                <w:szCs w:val="22"/>
                <w:lang w:val="es-ES" w:eastAsia="en-US"/>
              </w:rPr>
              <w:t>AUBIN VINCHIRA TORRES</w:t>
            </w:r>
          </w:p>
        </w:tc>
      </w:tr>
      <w:tr w:rsidR="003F63CF" w:rsidRPr="003F63CF" w14:paraId="6ECC3EAB" w14:textId="77777777" w:rsidTr="00A555A1">
        <w:trPr>
          <w:tblCellSpacing w:w="20" w:type="dxa"/>
        </w:trPr>
        <w:tc>
          <w:tcPr>
            <w:tcW w:w="2479" w:type="dxa"/>
            <w:vAlign w:val="center"/>
          </w:tcPr>
          <w:p w14:paraId="1CCFA07E" w14:textId="77777777" w:rsidR="003D2B48" w:rsidRPr="003F63CF" w:rsidRDefault="003D2B48" w:rsidP="00A555A1">
            <w:pPr>
              <w:jc w:val="both"/>
              <w:rPr>
                <w:rFonts w:ascii="Arial" w:eastAsia="Calibri" w:hAnsi="Arial" w:cs="Arial"/>
                <w:b/>
                <w:sz w:val="22"/>
                <w:szCs w:val="22"/>
                <w:lang w:val="es-ES" w:eastAsia="en-US"/>
              </w:rPr>
            </w:pPr>
            <w:r w:rsidRPr="003F63CF">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3F63CF" w:rsidRDefault="003D2B48" w:rsidP="00A555A1">
            <w:pPr>
              <w:rPr>
                <w:rFonts w:ascii="Arial" w:eastAsia="Calibri" w:hAnsi="Arial" w:cs="Arial"/>
                <w:noProof/>
                <w:sz w:val="22"/>
                <w:szCs w:val="22"/>
                <w:lang w:val="es-ES" w:eastAsia="en-US"/>
              </w:rPr>
            </w:pPr>
            <w:r w:rsidRPr="003F63CF">
              <w:rPr>
                <w:rFonts w:ascii="Arial" w:hAnsi="Arial" w:cs="Arial"/>
                <w:sz w:val="22"/>
                <w:szCs w:val="22"/>
              </w:rPr>
              <w:t>79.137.129</w:t>
            </w:r>
          </w:p>
        </w:tc>
      </w:tr>
      <w:tr w:rsidR="003F63CF" w:rsidRPr="003F63CF" w14:paraId="688A390C" w14:textId="77777777" w:rsidTr="00A555A1">
        <w:trPr>
          <w:tblCellSpacing w:w="20" w:type="dxa"/>
        </w:trPr>
        <w:tc>
          <w:tcPr>
            <w:tcW w:w="2479" w:type="dxa"/>
            <w:vAlign w:val="center"/>
          </w:tcPr>
          <w:p w14:paraId="2C8D189D" w14:textId="77777777" w:rsidR="003D2B48" w:rsidRPr="003F63CF" w:rsidRDefault="003D2B48" w:rsidP="00A555A1">
            <w:pPr>
              <w:suppressAutoHyphens/>
              <w:jc w:val="both"/>
              <w:rPr>
                <w:rFonts w:ascii="Arial" w:hAnsi="Arial" w:cs="Arial"/>
                <w:b/>
                <w:sz w:val="22"/>
                <w:szCs w:val="22"/>
                <w:lang w:val="es-ES"/>
              </w:rPr>
            </w:pPr>
            <w:r w:rsidRPr="003F63CF">
              <w:rPr>
                <w:rFonts w:ascii="Arial" w:hAnsi="Arial" w:cs="Arial"/>
                <w:b/>
                <w:sz w:val="22"/>
                <w:szCs w:val="22"/>
                <w:lang w:val="es-ES"/>
              </w:rPr>
              <w:t>EXPEDIENTE:</w:t>
            </w:r>
          </w:p>
        </w:tc>
        <w:tc>
          <w:tcPr>
            <w:tcW w:w="6607" w:type="dxa"/>
            <w:gridSpan w:val="3"/>
            <w:vAlign w:val="center"/>
          </w:tcPr>
          <w:p w14:paraId="3BF6077E" w14:textId="77777777" w:rsidR="003D2B48" w:rsidRPr="003F63CF" w:rsidRDefault="003D2B48" w:rsidP="00A555A1">
            <w:pPr>
              <w:jc w:val="both"/>
              <w:rPr>
                <w:rFonts w:ascii="Arial" w:eastAsia="Calibri" w:hAnsi="Arial" w:cs="Arial"/>
                <w:sz w:val="22"/>
                <w:szCs w:val="22"/>
                <w:lang w:val="es-ES" w:eastAsia="en-US"/>
              </w:rPr>
            </w:pPr>
            <w:bookmarkStart w:id="6" w:name="expediente1"/>
            <w:bookmarkEnd w:id="6"/>
            <w:r w:rsidRPr="003F63CF">
              <w:rPr>
                <w:rFonts w:ascii="Arial" w:eastAsia="Calibri" w:hAnsi="Arial" w:cs="Arial"/>
                <w:sz w:val="22"/>
                <w:szCs w:val="22"/>
                <w:lang w:eastAsia="en-US"/>
              </w:rPr>
              <w:t>SDA-08-2011-1368</w:t>
            </w:r>
          </w:p>
        </w:tc>
      </w:tr>
      <w:tr w:rsidR="003F63CF" w:rsidRPr="003F63CF" w14:paraId="227D8FF8" w14:textId="77777777" w:rsidTr="00A555A1">
        <w:trPr>
          <w:tblCellSpacing w:w="20" w:type="dxa"/>
        </w:trPr>
        <w:tc>
          <w:tcPr>
            <w:tcW w:w="6467" w:type="dxa"/>
            <w:gridSpan w:val="3"/>
            <w:vAlign w:val="center"/>
          </w:tcPr>
          <w:p w14:paraId="19BB7E1E" w14:textId="77777777" w:rsidR="003D2B48" w:rsidRPr="003F63CF" w:rsidRDefault="003D2B48" w:rsidP="00A555A1">
            <w:pPr>
              <w:jc w:val="both"/>
              <w:rPr>
                <w:rFonts w:ascii="Arial" w:eastAsia="Calibri" w:hAnsi="Arial" w:cs="Arial"/>
                <w:b/>
                <w:sz w:val="22"/>
                <w:szCs w:val="22"/>
                <w:lang w:val="es-ES" w:eastAsia="en-US"/>
              </w:rPr>
            </w:pPr>
            <w:r w:rsidRPr="003F63CF">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3F63CF" w:rsidRDefault="003D2B48" w:rsidP="00A555A1">
            <w:pPr>
              <w:jc w:val="both"/>
              <w:rPr>
                <w:rFonts w:ascii="Arial" w:eastAsia="Calibri" w:hAnsi="Arial" w:cs="Arial"/>
                <w:sz w:val="22"/>
                <w:szCs w:val="22"/>
                <w:lang w:val="es-ES" w:eastAsia="en-US"/>
              </w:rPr>
            </w:pPr>
            <w:r w:rsidRPr="003F63CF">
              <w:rPr>
                <w:rFonts w:ascii="Arial" w:eastAsia="Calibri" w:hAnsi="Arial" w:cs="Arial"/>
                <w:noProof/>
                <w:sz w:val="22"/>
                <w:szCs w:val="22"/>
                <w:lang w:val="es-ES" w:eastAsia="en-US"/>
              </w:rPr>
              <w:t>SI</w:t>
            </w:r>
          </w:p>
        </w:tc>
      </w:tr>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2BAA7F47"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el señor AUBIN VINCHIRA TORRES, identificado con cédula de ciudadanía 79.137.129,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w:t>
      </w:r>
      <w:r w:rsidR="003F63CF">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00B64F52" w14:textId="151C0B75" w:rsidR="00F44C25"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 xml:space="preserve">A continuación, se presentan los cargos formulados en el Auto </w:t>
      </w:r>
      <w:r w:rsidR="003F63CF" w:rsidRPr="003F63CF">
        <w:rPr>
          <w:rFonts w:ascii="Arial" w:hAnsi="Arial" w:cs="Arial"/>
          <w:iCs/>
          <w:color w:val="000000" w:themeColor="text1"/>
          <w:sz w:val="22"/>
          <w:szCs w:val="22"/>
        </w:rPr>
        <w:t>02435 del 28 de agosto de 2017</w:t>
      </w:r>
      <w:r w:rsidR="003F63CF">
        <w:rPr>
          <w:rFonts w:ascii="Arial" w:hAnsi="Arial" w:cs="Arial"/>
          <w:iCs/>
          <w:color w:val="000000" w:themeColor="text1"/>
          <w:sz w:val="22"/>
          <w:szCs w:val="22"/>
        </w:rPr>
        <w:t>:</w:t>
      </w:r>
    </w:p>
    <w:p w14:paraId="70D3C12B" w14:textId="77777777" w:rsidR="003F63CF" w:rsidRPr="00724032" w:rsidRDefault="003F63CF" w:rsidP="003430B5">
      <w:pPr>
        <w:spacing w:line="360" w:lineRule="auto"/>
        <w:contextualSpacing/>
        <w:jc w:val="both"/>
        <w:rPr>
          <w:rFonts w:ascii="Arial" w:hAnsi="Arial"/>
          <w:sz w:val="22"/>
          <w:szCs w:val="22"/>
          <w:lang w:val="es-CO"/>
        </w:rPr>
      </w:pPr>
    </w:p>
    <w:p w14:paraId="6D0DA3AD" w14:textId="77777777" w:rsidR="00F44C25" w:rsidRPr="003F63CF" w:rsidRDefault="00F44C25" w:rsidP="003F63CF">
      <w:pPr>
        <w:spacing w:line="360" w:lineRule="auto"/>
        <w:ind w:left="708"/>
        <w:jc w:val="both"/>
        <w:rPr>
          <w:rFonts w:ascii="Arial" w:hAnsi="Arial" w:cs="Arial"/>
          <w:sz w:val="22"/>
          <w:szCs w:val="22"/>
        </w:rPr>
      </w:pPr>
      <w:r w:rsidRPr="003F63CF">
        <w:rPr>
          <w:rFonts w:ascii="Arial" w:hAnsi="Arial" w:cs="Arial"/>
          <w:sz w:val="22"/>
          <w:szCs w:val="22"/>
        </w:rPr>
        <w:lastRenderedPageBreak/>
        <w:t>"</w:t>
      </w:r>
      <w:r w:rsidRPr="003F63CF">
        <w:rPr>
          <w:rFonts w:ascii="Arial" w:hAnsi="Arial" w:cs="Arial"/>
          <w:b/>
          <w:bCs/>
          <w:sz w:val="22"/>
          <w:szCs w:val="22"/>
        </w:rPr>
        <w:t>Cargo Único</w:t>
      </w:r>
      <w:r w:rsidRPr="003F63CF">
        <w:rPr>
          <w:rFonts w:ascii="Arial" w:hAnsi="Arial" w:cs="Arial"/>
          <w:sz w:val="22"/>
          <w:szCs w:val="22"/>
        </w:rPr>
        <w:t>. – Por no cumplir con la prohibición de no generar ruido que traspase los límites de una propiedad, en contravención con los estándares permisibles de presión sonora o dentro de los horarios fijados, en virtud del artículo 45 del Decreto 948 de 1995 hoy compilado en el artículo 2.2.5.1.5.4. del Decreto 1076 de 2915 en concordancia con el artículo 9 Tabla No. 1 de la Resolución No. 627 de 2006, generando ruido con la utilización de un (1) Molino y un (1) Sinfín, utilizados en el establecimiento industrial denominado PLASTICOS SOL, registrado con la Matrícula Mercantil No. 0001355530 del 16 de marzo de 2004, ubicado en la Calle 40C Sur No. 86D – 26 de la Localidad de Kennedy de esta Ciudad, de propiedad del señor AUBIN VINCHIRA TORRES, identificado con la Cédula de Ciudadanía No. 79.137.129, presentando un valor de (Leqemisión) 71.6dB(A) en Horario Diurno, en una Zona Residencial, superando los límites permitidos en 6.6dB(A), teniendo en cuenta que el nivel máximo permitido es de 65dB(A) en Horario Diurno para un Sector B. Tranquilidad y Ruido Moderado lo cual conlleva a un presunto incumplimiento de normas ambientales en materia de ruido."</w:t>
      </w:r>
    </w:p>
    <w:p w14:paraId="1A42A55E" w14:textId="77777777" w:rsidR="0074693C" w:rsidRPr="00724032" w:rsidRDefault="0074693C"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SDA-08-2011-1368, y en especial las evidencias técnicas sustentadas en el concepto técnico 10939 del 1 de julio de 2010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16770D20" w:rsidR="00F44C25" w:rsidRPr="003F63CF" w:rsidRDefault="00F44C25" w:rsidP="00F44C25">
      <w:pPr>
        <w:spacing w:line="360" w:lineRule="auto"/>
        <w:jc w:val="both"/>
        <w:rPr>
          <w:rFonts w:ascii="Arial" w:hAnsi="Arial"/>
          <w:bCs/>
          <w:color w:val="FF0000"/>
          <w:sz w:val="22"/>
          <w:szCs w:val="22"/>
        </w:rPr>
      </w:pPr>
      <w:r w:rsidRPr="00724032">
        <w:rPr>
          <w:rFonts w:ascii="Arial" w:hAnsi="Arial"/>
          <w:b/>
          <w:sz w:val="22"/>
          <w:szCs w:val="22"/>
        </w:rPr>
        <w:t>Tiempo</w:t>
      </w:r>
      <w:r w:rsidRPr="003F63CF">
        <w:rPr>
          <w:rFonts w:ascii="Arial" w:hAnsi="Arial"/>
          <w:bCs/>
          <w:sz w:val="22"/>
          <w:szCs w:val="22"/>
        </w:rPr>
        <w:t>: la visita técnica, en la que se llevó a cabo la medición, tuvo lugar el 23</w:t>
      </w:r>
      <w:r w:rsidR="003F63CF">
        <w:rPr>
          <w:rFonts w:ascii="Arial" w:hAnsi="Arial"/>
          <w:bCs/>
          <w:sz w:val="22"/>
          <w:szCs w:val="22"/>
        </w:rPr>
        <w:t xml:space="preserve"> de marzo de </w:t>
      </w:r>
      <w:r w:rsidRPr="003F63CF">
        <w:rPr>
          <w:rFonts w:ascii="Arial" w:hAnsi="Arial"/>
          <w:bCs/>
          <w:sz w:val="22"/>
          <w:szCs w:val="22"/>
        </w:rPr>
        <w:t>2010 en horario diurno.</w:t>
      </w:r>
    </w:p>
    <w:p w14:paraId="4FF5443C" w14:textId="77777777" w:rsidR="00F44C25" w:rsidRPr="00724032" w:rsidRDefault="00F44C25" w:rsidP="00F44C25">
      <w:pPr>
        <w:spacing w:line="360" w:lineRule="auto"/>
        <w:jc w:val="both"/>
        <w:rPr>
          <w:rFonts w:ascii="Arial" w:hAnsi="Arial"/>
          <w:b/>
          <w:color w:val="C00000"/>
          <w:sz w:val="22"/>
          <w:szCs w:val="22"/>
        </w:rPr>
      </w:pPr>
    </w:p>
    <w:p w14:paraId="0F47984D" w14:textId="3269A935" w:rsidR="00F44C25" w:rsidRPr="003F63CF" w:rsidRDefault="00F44C25" w:rsidP="00F44C25">
      <w:pPr>
        <w:spacing w:line="360" w:lineRule="auto"/>
        <w:jc w:val="both"/>
        <w:rPr>
          <w:rFonts w:ascii="Arial" w:hAnsi="Arial"/>
          <w:bCs/>
          <w:sz w:val="22"/>
          <w:szCs w:val="22"/>
        </w:rPr>
      </w:pPr>
      <w:r w:rsidRPr="003F63CF">
        <w:rPr>
          <w:rFonts w:ascii="Arial" w:hAnsi="Arial"/>
          <w:b/>
          <w:sz w:val="22"/>
          <w:szCs w:val="22"/>
        </w:rPr>
        <w:t xml:space="preserve">Modo: </w:t>
      </w:r>
      <w:r w:rsidRPr="003F63CF">
        <w:rPr>
          <w:rFonts w:ascii="Arial" w:hAnsi="Arial"/>
          <w:bCs/>
          <w:sz w:val="22"/>
          <w:szCs w:val="22"/>
        </w:rPr>
        <w:t>en atención al radicado No 20101E6089, se realiza visita técnica por parte de la Subdirección de Calidad del Aire, Auditiva y Visual (SCAAV) de la Secretaría Distrital de Ambiente (SDA), con el fin de verificar los niveles de presión sonora generados por el establecimiento PLÁSTICOS SOL SEDE MOLIDO.</w:t>
      </w:r>
    </w:p>
    <w:p w14:paraId="48AA8808" w14:textId="77777777" w:rsidR="00F44C25" w:rsidRPr="00724032" w:rsidRDefault="00F44C25" w:rsidP="00F44C25">
      <w:pPr>
        <w:spacing w:line="360" w:lineRule="auto"/>
        <w:jc w:val="both"/>
        <w:rPr>
          <w:rFonts w:ascii="Arial" w:hAnsi="Arial"/>
          <w:bCs/>
          <w:sz w:val="22"/>
          <w:szCs w:val="22"/>
        </w:rPr>
      </w:pPr>
    </w:p>
    <w:p w14:paraId="51316E60" w14:textId="22FFE5FC"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lastRenderedPageBreak/>
        <w:t>En el momento de la visita se evidencia que el establecimiento se encuentra en un</w:t>
      </w:r>
      <w:r w:rsidR="003F63CF">
        <w:rPr>
          <w:rFonts w:ascii="Arial" w:hAnsi="Arial"/>
          <w:bCs/>
          <w:sz w:val="22"/>
          <w:szCs w:val="22"/>
        </w:rPr>
        <w:t xml:space="preserve"> </w:t>
      </w:r>
      <w:r w:rsidRPr="003F63CF">
        <w:rPr>
          <w:rFonts w:ascii="Arial" w:hAnsi="Arial"/>
          <w:b/>
          <w:sz w:val="22"/>
          <w:szCs w:val="22"/>
        </w:rPr>
        <w:t>Sector B. Tranquilidad y Ruido Moderado</w:t>
      </w:r>
      <w:r w:rsidRPr="00724032">
        <w:rPr>
          <w:rFonts w:ascii="Arial" w:hAnsi="Arial"/>
          <w:bCs/>
          <w:sz w:val="22"/>
          <w:szCs w:val="22"/>
        </w:rPr>
        <w:t xml:space="preserve"> de acuerdo con la Tabla 1° del artículo 9° de la Resolución 627 de 2006 y se encuentran como fuentes de emisión un (1) molino y un (1) sinfín.</w:t>
      </w:r>
    </w:p>
    <w:p w14:paraId="7064400C" w14:textId="77777777" w:rsidR="00F44C25" w:rsidRPr="00724032" w:rsidRDefault="00F44C25" w:rsidP="00F44C25">
      <w:pPr>
        <w:spacing w:line="360" w:lineRule="auto"/>
        <w:jc w:val="both"/>
        <w:rPr>
          <w:rFonts w:ascii="Arial" w:hAnsi="Arial"/>
          <w:bCs/>
          <w:sz w:val="22"/>
          <w:szCs w:val="22"/>
        </w:rPr>
      </w:pPr>
    </w:p>
    <w:p w14:paraId="50FA1122" w14:textId="2F903AC6"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consecuencia, de la mencionada visita, se estableció que el nivel equivalente del aporte sonoro de las fuentes específicas (Leq emisión) fue de 71,6dB (A). Por lo tanto, se concluyó que se superaron los niveles máximos permisibles aceptados por la norma, correspondientes a 65 dB(A) en horario diurno para un Sector B. Tranquilidad y Ruido Moderado excediéndolos en 6,6. Con ello incumpliendo la normatividad ambiental vigente.</w:t>
      </w:r>
    </w:p>
    <w:p w14:paraId="24701A19" w14:textId="77777777" w:rsidR="00F44C25" w:rsidRPr="00724032" w:rsidRDefault="00F44C25" w:rsidP="00F44C25">
      <w:pPr>
        <w:spacing w:line="360" w:lineRule="auto"/>
        <w:jc w:val="both"/>
        <w:rPr>
          <w:rFonts w:ascii="Arial" w:hAnsi="Arial"/>
          <w:bCs/>
          <w:sz w:val="22"/>
          <w:szCs w:val="22"/>
        </w:rPr>
      </w:pPr>
    </w:p>
    <w:p w14:paraId="7BA5F543" w14:textId="718F7CE6" w:rsidR="00F44C25" w:rsidRPr="003F63CF" w:rsidRDefault="00F44C25" w:rsidP="00F44C25">
      <w:pPr>
        <w:spacing w:line="360" w:lineRule="auto"/>
        <w:jc w:val="both"/>
        <w:rPr>
          <w:rFonts w:ascii="Arial" w:hAnsi="Arial"/>
          <w:bCs/>
          <w:color w:val="EE0000"/>
          <w:sz w:val="22"/>
          <w:szCs w:val="22"/>
        </w:rPr>
      </w:pPr>
      <w:r w:rsidRPr="00724032">
        <w:rPr>
          <w:rFonts w:ascii="Arial" w:hAnsi="Arial"/>
          <w:b/>
          <w:sz w:val="22"/>
          <w:szCs w:val="22"/>
        </w:rPr>
        <w:t xml:space="preserve">Lugar: </w:t>
      </w:r>
      <w:r w:rsidRPr="003F63CF">
        <w:rPr>
          <w:rFonts w:ascii="Arial" w:hAnsi="Arial"/>
          <w:bCs/>
          <w:sz w:val="22"/>
          <w:szCs w:val="22"/>
        </w:rPr>
        <w:t>los hechos que dieron origen al presente proceso sancionatorio ambiental fueron identificados en la Calle 40C Sur No. 86D – 26, barrio Provivienda Occidental, localidad de Kennedy.</w:t>
      </w:r>
    </w:p>
    <w:p w14:paraId="45D9D1D8" w14:textId="77777777" w:rsidR="00F44C25" w:rsidRPr="00724032" w:rsidRDefault="00F44C25" w:rsidP="00F44C25">
      <w:pPr>
        <w:spacing w:line="360" w:lineRule="auto"/>
        <w:jc w:val="both"/>
        <w:rPr>
          <w:rFonts w:ascii="Arial" w:hAnsi="Arial"/>
          <w:sz w:val="22"/>
          <w:szCs w:val="22"/>
        </w:rPr>
      </w:pPr>
    </w:p>
    <w:p w14:paraId="5054277B" w14:textId="1C94C5FE" w:rsidR="00F44C25" w:rsidRPr="003F63CF" w:rsidRDefault="00F44C25" w:rsidP="00F44C25">
      <w:pPr>
        <w:pStyle w:val="Ttulo1"/>
        <w:numPr>
          <w:ilvl w:val="0"/>
          <w:numId w:val="1"/>
        </w:numPr>
        <w:spacing w:before="0" w:after="0" w:line="360" w:lineRule="auto"/>
        <w:ind w:left="357" w:hanging="357"/>
        <w:rPr>
          <w:rFonts w:eastAsia="Times New Roman"/>
          <w:b/>
          <w:szCs w:val="22"/>
          <w:lang w:val="es-CO"/>
        </w:rPr>
      </w:pPr>
      <w:r w:rsidRPr="003F63CF">
        <w:rPr>
          <w:rFonts w:eastAsia="Times New Roman"/>
          <w:b/>
          <w:szCs w:val="22"/>
          <w:lang w:val="es-CO"/>
        </w:rPr>
        <w:t>DESCARGOS Y ALEGATOS</w:t>
      </w:r>
    </w:p>
    <w:p w14:paraId="78B9C405" w14:textId="77777777" w:rsidR="00F44C25" w:rsidRPr="00D671DE" w:rsidRDefault="00F44C25" w:rsidP="00F44C25">
      <w:pPr>
        <w:spacing w:line="360" w:lineRule="auto"/>
        <w:jc w:val="both"/>
        <w:rPr>
          <w:rFonts w:ascii="Arial" w:hAnsi="Arial" w:cs="Arial"/>
          <w:color w:val="00B0F0"/>
          <w:sz w:val="22"/>
          <w:szCs w:val="22"/>
        </w:rPr>
      </w:pPr>
    </w:p>
    <w:p w14:paraId="2C8B241A" w14:textId="42EBAFD9" w:rsidR="00E2193C" w:rsidRDefault="00E2193C" w:rsidP="00E2193C">
      <w:pPr>
        <w:spacing w:line="360" w:lineRule="auto"/>
        <w:jc w:val="both"/>
        <w:rPr>
          <w:rFonts w:ascii="Arial" w:hAnsi="Arial"/>
          <w:bCs/>
          <w:sz w:val="22"/>
          <w:szCs w:val="22"/>
        </w:rPr>
      </w:pPr>
      <w:r w:rsidRPr="004A6112">
        <w:rPr>
          <w:rFonts w:ascii="Arial" w:hAnsi="Arial"/>
          <w:bCs/>
          <w:sz w:val="22"/>
          <w:szCs w:val="22"/>
        </w:rPr>
        <w:t>Que, transcurrido el término de ley, para la presentación de descargos, y una vez revisado el sistema forest de la Entidad, así como las actuaciones que reposan en el expediente SDA-08-2011-1368, se evidenció que el señor AUBIN VINCHIRA TORRES, identificado con cédula de ciudadanía 79.137.129, no presentó escrito de descargos, ni solicitó pruebas en contra del Auto 02435 del 28 de agosto de 201</w:t>
      </w:r>
      <w:r w:rsidR="003F63CF">
        <w:rPr>
          <w:rFonts w:ascii="Arial" w:hAnsi="Arial"/>
          <w:bCs/>
          <w:sz w:val="22"/>
          <w:szCs w:val="22"/>
        </w:rPr>
        <w:t>7</w:t>
      </w:r>
      <w:r w:rsidRPr="004A6112">
        <w:rPr>
          <w:rFonts w:ascii="Arial" w:hAnsi="Arial"/>
          <w:bCs/>
          <w:sz w:val="22"/>
          <w:szCs w:val="22"/>
        </w:rPr>
        <w:t>, dentro del término establecido en la ley, por lo que no se requirió periodo probatorio ni alegatos de conclusión.</w:t>
      </w:r>
    </w:p>
    <w:p w14:paraId="615DD562" w14:textId="77777777" w:rsidR="0090712C" w:rsidRDefault="0090712C" w:rsidP="00E2193C">
      <w:pPr>
        <w:spacing w:line="360" w:lineRule="auto"/>
        <w:jc w:val="both"/>
        <w:rPr>
          <w:rFonts w:ascii="Arial" w:hAnsi="Arial"/>
          <w:bCs/>
          <w:sz w:val="22"/>
          <w:szCs w:val="22"/>
        </w:rPr>
      </w:pPr>
    </w:p>
    <w:p w14:paraId="2614FC9A" w14:textId="1443CBFF" w:rsidR="00F44C25" w:rsidRPr="003F63CF" w:rsidRDefault="008A141A" w:rsidP="003F63CF">
      <w:pPr>
        <w:spacing w:line="360" w:lineRule="auto"/>
        <w:jc w:val="both"/>
        <w:rPr>
          <w:rFonts w:ascii="Arial" w:hAnsi="Arial"/>
          <w:bCs/>
          <w:sz w:val="22"/>
          <w:szCs w:val="22"/>
        </w:rPr>
      </w:pPr>
      <w:r>
        <w:rPr>
          <w:rFonts w:ascii="Arial" w:hAnsi="Arial"/>
          <w:bCs/>
          <w:sz w:val="22"/>
          <w:szCs w:val="22"/>
        </w:rPr>
        <w:t>En este sentido mediante el Auto 05026 del 6 de diciembre de 2024, notificado por aviso el 1 de julio de 2025, se dio traslado para la presentación de alegatos, sin embargo, revisado el sistema forest de la Entidad, así como las actuaciones que reposan en el expediente mencionado, se evidenció que el presunto infractor no presentó escrito de alegatos.</w:t>
      </w: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lastRenderedPageBreak/>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388EF82D" w14:textId="5B5FACE5" w:rsidR="00F44C25" w:rsidRPr="00611EB0" w:rsidRDefault="00F44C25" w:rsidP="00F44C25">
      <w:pPr>
        <w:spacing w:line="360" w:lineRule="auto"/>
        <w:jc w:val="both"/>
        <w:rPr>
          <w:sz w:val="22"/>
          <w:szCs w:val="22"/>
        </w:rPr>
      </w:pPr>
      <w:r w:rsidRPr="00611EB0">
        <w:rPr>
          <w:rFonts w:ascii="Arial" w:hAnsi="Arial" w:cs="Arial"/>
          <w:sz w:val="22"/>
          <w:szCs w:val="22"/>
        </w:rPr>
        <w:lastRenderedPageBreak/>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7" w:name="_Hlk209514889"/>
      <w:bookmarkEnd w:id="7"/>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5F2EE0E" w14:textId="5B6443DE" w:rsidR="00577DD4" w:rsidRDefault="00577DD4" w:rsidP="00577DD4">
      <w:pPr>
        <w:spacing w:line="360" w:lineRule="auto"/>
        <w:jc w:val="both"/>
        <w:rPr>
          <w:rFonts w:ascii="Arial" w:eastAsia="Arial" w:hAnsi="Arial" w:cs="Arial"/>
          <w:sz w:val="22"/>
          <w:szCs w:val="22"/>
        </w:rPr>
      </w:pPr>
      <w:r w:rsidRPr="003F63CF">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 </w:t>
      </w:r>
    </w:p>
    <w:p w14:paraId="784B5959" w14:textId="77777777" w:rsidR="003F63CF" w:rsidRPr="003F63CF" w:rsidRDefault="003F63CF" w:rsidP="00577DD4">
      <w:pPr>
        <w:spacing w:line="360" w:lineRule="auto"/>
        <w:jc w:val="both"/>
        <w:rPr>
          <w:rFonts w:ascii="Arial" w:eastAsia="Arial" w:hAnsi="Arial" w:cs="Arial"/>
          <w:sz w:val="22"/>
          <w:szCs w:val="22"/>
        </w:rPr>
      </w:pPr>
    </w:p>
    <w:p w14:paraId="562EA7D3" w14:textId="77777777" w:rsidR="00F44C25" w:rsidRPr="003F63CF" w:rsidRDefault="00F44C25" w:rsidP="00F44C25">
      <w:pPr>
        <w:spacing w:line="360" w:lineRule="auto"/>
        <w:jc w:val="center"/>
        <w:rPr>
          <w:rFonts w:ascii="Arial" w:hAnsi="Arial"/>
          <w:b/>
          <w:bCs/>
          <w:sz w:val="22"/>
          <w:szCs w:val="22"/>
          <w:lang w:val="es-CO"/>
        </w:rPr>
      </w:pPr>
      <w:r w:rsidRPr="003F63CF">
        <w:rPr>
          <w:rFonts w:ascii="Arial" w:hAnsi="Arial"/>
          <w:b/>
          <w:bCs/>
          <w:sz w:val="22"/>
          <w:szCs w:val="22"/>
          <w:lang w:val="es-CO"/>
        </w:rPr>
        <w:t>y</w:t>
      </w:r>
      <w:r w:rsidRPr="003F63CF">
        <w:rPr>
          <w:rFonts w:ascii="Arial" w:hAnsi="Arial"/>
          <w:b/>
          <w:bCs/>
          <w:sz w:val="22"/>
          <w:szCs w:val="22"/>
          <w:vertAlign w:val="subscript"/>
          <w:lang w:val="es-CO"/>
        </w:rPr>
        <w:t>1</w:t>
      </w:r>
      <w:r w:rsidRPr="003F63CF">
        <w:rPr>
          <w:rFonts w:ascii="Arial" w:hAnsi="Arial"/>
          <w:b/>
          <w:bCs/>
          <w:sz w:val="22"/>
          <w:szCs w:val="22"/>
          <w:lang w:val="es-CO"/>
        </w:rPr>
        <w:t xml:space="preserve"> =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77777777" w:rsidR="00F44C25"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4AC4AFF1" w14:textId="4CA06909" w:rsidR="003F63CF" w:rsidRDefault="003F63CF" w:rsidP="003F63CF">
      <w:pPr>
        <w:spacing w:line="360" w:lineRule="auto"/>
        <w:jc w:val="both"/>
        <w:rPr>
          <w:rFonts w:ascii="Arial" w:hAnsi="Arial" w:cs="Arial"/>
          <w:iCs/>
          <w:sz w:val="22"/>
          <w:szCs w:val="22"/>
        </w:rPr>
      </w:pPr>
      <w:r w:rsidRPr="00206CC1">
        <w:rPr>
          <w:rFonts w:ascii="Arial" w:hAnsi="Arial" w:cs="Arial"/>
          <w:iCs/>
          <w:sz w:val="22"/>
          <w:szCs w:val="22"/>
        </w:rPr>
        <w:t xml:space="preserve">Conforme con la revisión de la documentación obrante en los expedientes </w:t>
      </w:r>
      <w:r w:rsidRPr="00611EB0">
        <w:rPr>
          <w:rFonts w:ascii="Arial" w:hAnsi="Arial" w:cs="Arial"/>
          <w:iCs/>
          <w:sz w:val="22"/>
          <w:szCs w:val="22"/>
        </w:rPr>
        <w:t>SDA-08-2011-1368</w:t>
      </w:r>
      <w:r w:rsidRPr="00206CC1">
        <w:rPr>
          <w:rFonts w:ascii="Arial" w:hAnsi="Arial" w:cs="Arial"/>
          <w:iCs/>
          <w:sz w:val="22"/>
          <w:szCs w:val="22"/>
        </w:rPr>
        <w:t xml:space="preserve">, se establece que </w:t>
      </w:r>
      <w:r>
        <w:rPr>
          <w:rFonts w:ascii="Arial" w:hAnsi="Arial" w:cs="Arial"/>
          <w:iCs/>
          <w:sz w:val="22"/>
          <w:szCs w:val="22"/>
        </w:rPr>
        <w:t xml:space="preserve">el </w:t>
      </w:r>
      <w:r w:rsidRPr="00206CC1">
        <w:rPr>
          <w:rFonts w:ascii="Arial" w:hAnsi="Arial" w:cs="Arial"/>
          <w:iCs/>
          <w:sz w:val="22"/>
          <w:szCs w:val="22"/>
        </w:rPr>
        <w:t>investigad</w:t>
      </w:r>
      <w:r>
        <w:rPr>
          <w:rFonts w:ascii="Arial" w:hAnsi="Arial" w:cs="Arial"/>
          <w:iCs/>
          <w:sz w:val="22"/>
          <w:szCs w:val="22"/>
        </w:rPr>
        <w:t>o</w:t>
      </w:r>
      <w:r w:rsidRPr="00206CC1">
        <w:rPr>
          <w:rFonts w:ascii="Arial" w:hAnsi="Arial" w:cs="Arial"/>
          <w:iCs/>
          <w:sz w:val="22"/>
          <w:szCs w:val="22"/>
        </w:rPr>
        <w:t xml:space="preserve"> </w:t>
      </w:r>
      <w:r w:rsidRPr="00206CC1">
        <w:rPr>
          <w:rFonts w:ascii="Arial" w:hAnsi="Arial" w:cs="Arial"/>
          <w:iCs/>
          <w:sz w:val="22"/>
          <w:szCs w:val="22"/>
          <w:u w:val="single"/>
        </w:rPr>
        <w:t>si obtuvo costos evitados</w:t>
      </w:r>
      <w:r w:rsidRPr="00206CC1">
        <w:rPr>
          <w:rFonts w:ascii="Arial" w:hAnsi="Arial" w:cs="Arial"/>
          <w:iCs/>
          <w:sz w:val="22"/>
          <w:szCs w:val="22"/>
        </w:rPr>
        <w:t xml:space="preserve"> (y2), toda vez que, no hay evidencias que la investigada haya realizado obras para el aislamiento acústico y la mitigación de emisiones sonoras. Sin embargo, </w:t>
      </w:r>
      <w:r w:rsidRPr="00611EB0">
        <w:rPr>
          <w:rFonts w:ascii="Arial" w:hAnsi="Arial" w:cs="Arial"/>
          <w:iCs/>
          <w:sz w:val="22"/>
          <w:szCs w:val="22"/>
        </w:rPr>
        <w:t>no es posible para Secretaría</w:t>
      </w:r>
      <w:r>
        <w:rPr>
          <w:rFonts w:ascii="Arial" w:hAnsi="Arial" w:cs="Arial"/>
          <w:iCs/>
          <w:sz w:val="22"/>
          <w:szCs w:val="22"/>
        </w:rPr>
        <w:t xml:space="preserve"> Distrital de Ambiente </w:t>
      </w:r>
      <w:r w:rsidRPr="00611EB0">
        <w:rPr>
          <w:rFonts w:ascii="Arial" w:hAnsi="Arial" w:cs="Arial"/>
          <w:iCs/>
          <w:sz w:val="22"/>
          <w:szCs w:val="22"/>
        </w:rPr>
        <w:t xml:space="preserve">cuantificar con exactitud este valor, ya que estas obras dependen de las condiciones particulares de funcionamiento del lugar. </w:t>
      </w:r>
    </w:p>
    <w:p w14:paraId="400995CD" w14:textId="77777777" w:rsidR="003F63CF" w:rsidRPr="00611EB0" w:rsidRDefault="003F63CF" w:rsidP="00F44C25">
      <w:pPr>
        <w:spacing w:line="360" w:lineRule="auto"/>
        <w:contextualSpacing/>
        <w:jc w:val="both"/>
        <w:rPr>
          <w:rFonts w:ascii="Arial" w:hAnsi="Arial" w:cs="Arial"/>
          <w:b/>
          <w:bCs/>
          <w:iCs/>
          <w:sz w:val="22"/>
          <w:szCs w:val="22"/>
        </w:rPr>
      </w:pPr>
    </w:p>
    <w:p w14:paraId="5486B845" w14:textId="04E766F1" w:rsidR="003F63CF" w:rsidRPr="00611EB0" w:rsidRDefault="003F63CF" w:rsidP="003F63CF">
      <w:pPr>
        <w:spacing w:line="360" w:lineRule="auto"/>
        <w:jc w:val="both"/>
        <w:rPr>
          <w:rFonts w:ascii="Arial" w:hAnsi="Arial" w:cs="Arial"/>
          <w:iCs/>
          <w:color w:val="FF0000"/>
          <w:sz w:val="22"/>
          <w:szCs w:val="22"/>
        </w:rPr>
      </w:pPr>
      <w:r w:rsidRPr="00206CC1">
        <w:rPr>
          <w:rFonts w:ascii="Arial" w:hAnsi="Arial" w:cs="Arial"/>
          <w:iCs/>
          <w:sz w:val="22"/>
          <w:szCs w:val="22"/>
        </w:rPr>
        <w:t xml:space="preserve">Si bien se establece que el infractor obtuvo un costo evitado (y2) por los hechos contenido en los cargos primero y segundo referidos en el Auto </w:t>
      </w:r>
      <w:r w:rsidRPr="003F63CF">
        <w:rPr>
          <w:rFonts w:ascii="Arial" w:hAnsi="Arial" w:cs="Arial"/>
          <w:iCs/>
          <w:color w:val="000000" w:themeColor="text1"/>
          <w:sz w:val="22"/>
          <w:szCs w:val="22"/>
        </w:rPr>
        <w:t>02435 del 28 de agosto de 2017</w:t>
      </w:r>
      <w:r w:rsidRPr="00206CC1">
        <w:rPr>
          <w:rFonts w:ascii="Arial" w:hAnsi="Arial" w:cs="Arial"/>
          <w:iCs/>
          <w:sz w:val="22"/>
          <w:szCs w:val="22"/>
        </w:rPr>
        <w:t xml:space="preserve">, no se cuenta con información suficiente que permita calcular este valor. </w:t>
      </w:r>
      <w:r w:rsidRPr="00611EB0">
        <w:rPr>
          <w:rFonts w:ascii="Arial" w:hAnsi="Arial" w:cs="Arial"/>
          <w:iCs/>
          <w:sz w:val="22"/>
          <w:szCs w:val="22"/>
        </w:rPr>
        <w:t>Por lo anterior se considera esta variable en cero, y el provecho económico será considerado como agravante.</w:t>
      </w:r>
    </w:p>
    <w:p w14:paraId="080A9F4F" w14:textId="77777777" w:rsidR="00F44C25" w:rsidRPr="00611EB0" w:rsidRDefault="00F44C25" w:rsidP="00F44C25">
      <w:pPr>
        <w:spacing w:line="360" w:lineRule="auto"/>
        <w:jc w:val="both"/>
        <w:rPr>
          <w:rFonts w:ascii="Arial" w:hAnsi="Arial" w:cs="Arial"/>
          <w:iCs/>
          <w:color w:val="2F5496" w:themeColor="accent1" w:themeShade="BF"/>
          <w:sz w:val="22"/>
          <w:szCs w:val="22"/>
        </w:rPr>
      </w:pPr>
    </w:p>
    <w:p w14:paraId="3182D76A" w14:textId="66C5EB26" w:rsidR="00884911" w:rsidRPr="003F63CF" w:rsidRDefault="00F44C25" w:rsidP="003F63CF">
      <w:pPr>
        <w:spacing w:line="360" w:lineRule="auto"/>
        <w:jc w:val="center"/>
        <w:rPr>
          <w:rFonts w:ascii="Arial" w:hAnsi="Arial"/>
          <w:b/>
          <w:bCs/>
          <w:sz w:val="22"/>
          <w:szCs w:val="22"/>
          <w:lang w:val="es-CO"/>
        </w:rPr>
      </w:pPr>
      <w:r w:rsidRPr="003F63CF">
        <w:rPr>
          <w:rFonts w:ascii="Arial" w:hAnsi="Arial"/>
          <w:b/>
          <w:bCs/>
          <w:sz w:val="22"/>
          <w:szCs w:val="22"/>
          <w:lang w:val="es-CO"/>
        </w:rPr>
        <w:lastRenderedPageBreak/>
        <w:t>y</w:t>
      </w:r>
      <w:r w:rsidRPr="003F63CF">
        <w:rPr>
          <w:rFonts w:ascii="Arial" w:hAnsi="Arial"/>
          <w:b/>
          <w:bCs/>
          <w:sz w:val="22"/>
          <w:szCs w:val="22"/>
          <w:vertAlign w:val="subscript"/>
          <w:lang w:val="es-CO"/>
        </w:rPr>
        <w:t>2</w:t>
      </w:r>
      <w:r w:rsidRPr="003F63CF">
        <w:rPr>
          <w:rFonts w:ascii="Arial" w:hAnsi="Arial"/>
          <w:b/>
          <w:bCs/>
          <w:sz w:val="22"/>
          <w:szCs w:val="22"/>
          <w:lang w:val="es-CO"/>
        </w:rPr>
        <w:t xml:space="preserve"> =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2D1753DF"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Dentro del expediente no reposa prueba alguna que demuestre que el presunto infractor haya realizado inversiones posteriores tendientes al cumplimiento de la norma ambiental, esta variable es considerada en cero.</w:t>
      </w:r>
    </w:p>
    <w:p w14:paraId="617E0BFA" w14:textId="51DB1068" w:rsidR="00F44C25" w:rsidRPr="003F63CF" w:rsidRDefault="00F44C25" w:rsidP="003F63CF">
      <w:pPr>
        <w:spacing w:line="360" w:lineRule="auto"/>
        <w:jc w:val="center"/>
        <w:rPr>
          <w:rFonts w:ascii="Arial" w:hAnsi="Arial"/>
          <w:b/>
          <w:bCs/>
          <w:sz w:val="22"/>
          <w:szCs w:val="22"/>
          <w:lang w:val="es-CO"/>
        </w:rPr>
      </w:pPr>
      <w:r w:rsidRPr="003F63CF">
        <w:rPr>
          <w:rFonts w:ascii="Arial" w:hAnsi="Arial"/>
          <w:b/>
          <w:bCs/>
          <w:sz w:val="22"/>
          <w:szCs w:val="22"/>
          <w:lang w:val="es-CO"/>
        </w:rPr>
        <w:t>y</w:t>
      </w:r>
      <w:r w:rsidRPr="003F63CF">
        <w:rPr>
          <w:rFonts w:ascii="Arial" w:hAnsi="Arial"/>
          <w:b/>
          <w:bCs/>
          <w:sz w:val="22"/>
          <w:szCs w:val="22"/>
          <w:vertAlign w:val="subscript"/>
          <w:lang w:val="es-CO"/>
        </w:rPr>
        <w:t>3</w:t>
      </w:r>
      <w:r w:rsidRPr="003F63CF">
        <w:rPr>
          <w:rFonts w:ascii="Arial" w:hAnsi="Arial"/>
          <w:b/>
          <w:bCs/>
          <w:sz w:val="22"/>
          <w:szCs w:val="22"/>
          <w:lang w:val="es-CO"/>
        </w:rPr>
        <w:t xml:space="preserve"> = 0</w:t>
      </w: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1EAE1252" w14:textId="77777777" w:rsidR="003F63CF" w:rsidRPr="00611EB0" w:rsidRDefault="003F63CF" w:rsidP="00F44C25">
      <w:pPr>
        <w:spacing w:line="360" w:lineRule="auto"/>
        <w:jc w:val="both"/>
        <w:rPr>
          <w:rFonts w:ascii="Arial" w:hAnsi="Arial" w:cs="Arial"/>
          <w:b/>
          <w:iCs/>
          <w:color w:val="000000"/>
          <w:sz w:val="22"/>
          <w:szCs w:val="22"/>
          <w:u w:val="single"/>
        </w:rPr>
      </w:pP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bookmarkStart w:id="8" w:name="_Hlk209514984"/>
      <w:bookmarkEnd w:id="8"/>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5EF8BC55" w14:textId="77777777" w:rsidR="00F44C25" w:rsidRPr="00611EB0" w:rsidRDefault="00F44C25" w:rsidP="00F44C25">
      <w:pPr>
        <w:spacing w:line="360" w:lineRule="auto"/>
        <w:jc w:val="both"/>
        <w:rPr>
          <w:rFonts w:ascii="Arial" w:hAnsi="Arial" w:cs="Arial"/>
          <w:iCs/>
          <w:color w:val="000000" w:themeColor="text1"/>
          <w:sz w:val="22"/>
          <w:szCs w:val="22"/>
        </w:rPr>
      </w:pPr>
    </w:p>
    <w:p w14:paraId="3A6A6083" w14:textId="7777777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1E055DFB" w14:textId="7AA23868" w:rsidR="00F44C25" w:rsidRPr="00611EB0" w:rsidRDefault="0095112F" w:rsidP="0095112F">
      <w:pPr>
        <w:tabs>
          <w:tab w:val="left" w:pos="5638"/>
        </w:tabs>
        <w:spacing w:line="360" w:lineRule="auto"/>
        <w:jc w:val="both"/>
        <w:rPr>
          <w:rFonts w:ascii="Arial" w:hAnsi="Arial" w:cs="Arial"/>
          <w:iCs/>
          <w:color w:val="000000" w:themeColor="text1"/>
          <w:sz w:val="22"/>
          <w:szCs w:val="22"/>
        </w:rPr>
      </w:pPr>
      <w:r>
        <w:rPr>
          <w:rFonts w:ascii="Arial" w:hAnsi="Arial" w:cs="Arial"/>
          <w:iCs/>
          <w:color w:val="000000" w:themeColor="text1"/>
          <w:sz w:val="22"/>
          <w:szCs w:val="22"/>
        </w:rPr>
        <w:tab/>
      </w:r>
    </w:p>
    <w:p w14:paraId="5EF59C86" w14:textId="77777777" w:rsidR="00F44C25" w:rsidRDefault="00F44C25" w:rsidP="00F44C25">
      <w:pPr>
        <w:spacing w:line="360" w:lineRule="auto"/>
        <w:jc w:val="center"/>
        <w:rPr>
          <w:rFonts w:ascii="Arial" w:hAnsi="Arial" w:cs="Arial"/>
          <w:b/>
          <w:iCs/>
          <w:sz w:val="22"/>
          <w:szCs w:val="22"/>
        </w:rPr>
      </w:pPr>
      <w:r w:rsidRPr="00611EB0">
        <w:rPr>
          <w:rFonts w:ascii="Arial" w:hAnsi="Arial" w:cs="Arial"/>
          <w:b/>
          <w:iCs/>
          <w:color w:val="000000"/>
          <w:sz w:val="22"/>
          <w:szCs w:val="22"/>
        </w:rPr>
        <w:lastRenderedPageBreak/>
        <w:t>B = $0</w:t>
      </w:r>
    </w:p>
    <w:p w14:paraId="52A66FCD" w14:textId="77777777" w:rsidR="00113F91" w:rsidRDefault="00113F91" w:rsidP="00F44C25">
      <w:pPr>
        <w:spacing w:line="360" w:lineRule="auto"/>
        <w:jc w:val="center"/>
        <w:rPr>
          <w:rFonts w:ascii="Arial" w:hAnsi="Arial" w:cs="Arial"/>
          <w:b/>
          <w:iCs/>
          <w:sz w:val="22"/>
          <w:szCs w:val="22"/>
        </w:rPr>
      </w:pPr>
    </w:p>
    <w:p w14:paraId="2DC4D097" w14:textId="2DA91D2C" w:rsidR="00D75F6F" w:rsidRPr="003F63CF" w:rsidRDefault="00113F91" w:rsidP="00F44C25">
      <w:pPr>
        <w:spacing w:line="360" w:lineRule="auto"/>
        <w:jc w:val="both"/>
        <w:rPr>
          <w:rFonts w:ascii="Arial" w:hAnsi="Arial" w:cs="Arial"/>
          <w:iCs/>
          <w:sz w:val="22"/>
          <w:szCs w:val="22"/>
        </w:rPr>
      </w:pPr>
      <w:r w:rsidRPr="003F63CF">
        <w:rPr>
          <w:rFonts w:ascii="Arial" w:hAnsi="Arial" w:cs="Arial"/>
          <w:iCs/>
          <w:sz w:val="22"/>
          <w:szCs w:val="22"/>
        </w:rPr>
        <w:t>Es de aclarar que el infractor obtuvo un beneficio ilícito representado en costos evitados (y2) para el cargo segundo, formulado en el Auto 02435 del 28 de agosto de 201</w:t>
      </w:r>
      <w:r w:rsidR="003F63CF" w:rsidRPr="003F63CF">
        <w:rPr>
          <w:rFonts w:ascii="Arial" w:hAnsi="Arial" w:cs="Arial"/>
          <w:iCs/>
          <w:sz w:val="22"/>
          <w:szCs w:val="22"/>
        </w:rPr>
        <w:t>7</w:t>
      </w:r>
      <w:r w:rsidRPr="003F63CF">
        <w:rPr>
          <w:rFonts w:ascii="Arial" w:hAnsi="Arial" w:cs="Arial"/>
          <w:iCs/>
          <w:sz w:val="22"/>
          <w:szCs w:val="22"/>
        </w:rPr>
        <w:t>, como se expuso previamente; no obstante, no fue posible calcular el beneficio económico obtenido por el infractor, dado que no se cuenta con información suficiente que permita calcular dicho beneficio; por lo tanto, el valor del presente criterio para el cálculo de la cuantía de la sanción de multa tendrá un valor de cero “0”, situación que conforme con lo establecido en la Metodología para el Cálculo de Multas por Infracción a la Normativa Ambiental – Manual Conceptual y Procedimental del Ministerio de Ambiente Vivienda y Desarrollo Territorial MAVDT (2010), se considerará como una circunstancia agravante correspondiente a “obtener provecho económico para sí o un tercero”</w:t>
      </w: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77777777"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Cargos primero y segundo</w:t>
      </w:r>
    </w:p>
    <w:p w14:paraId="034A9B8E" w14:textId="4EF39F88"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23</w:t>
      </w:r>
      <w:r w:rsidR="003F63CF">
        <w:rPr>
          <w:rFonts w:ascii="Arial" w:hAnsi="Arial" w:cs="Arial"/>
          <w:color w:val="000000" w:themeColor="text1"/>
          <w:sz w:val="22"/>
          <w:szCs w:val="22"/>
        </w:rPr>
        <w:t xml:space="preserve"> de marzo de </w:t>
      </w:r>
      <w:r w:rsidRPr="00611EB0">
        <w:rPr>
          <w:rFonts w:ascii="Arial" w:hAnsi="Arial" w:cs="Arial"/>
          <w:color w:val="000000" w:themeColor="text1"/>
          <w:sz w:val="22"/>
          <w:szCs w:val="22"/>
        </w:rPr>
        <w:t>2010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3F63CF" w:rsidRDefault="00F44C25" w:rsidP="00F44C25">
      <w:pPr>
        <w:spacing w:line="360" w:lineRule="auto"/>
        <w:jc w:val="center"/>
        <w:rPr>
          <w:rFonts w:ascii="Arial" w:hAnsi="Arial" w:cs="Arial"/>
          <w:b/>
          <w:bCs/>
          <w:color w:val="000000" w:themeColor="text1"/>
          <w:sz w:val="22"/>
          <w:szCs w:val="22"/>
        </w:rPr>
      </w:pPr>
      <w:r w:rsidRPr="003F63CF">
        <w:rPr>
          <w:rFonts w:ascii="Arial" w:hAnsi="Arial" w:cs="Arial"/>
          <w:b/>
          <w:bCs/>
          <w:color w:val="000000" w:themeColor="text1"/>
          <w:sz w:val="22"/>
          <w:szCs w:val="22"/>
        </w:rPr>
        <w:lastRenderedPageBreak/>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9" w:name="_Toc465431334"/>
      <w:bookmarkStart w:id="10" w:name="_Toc505248278"/>
      <w:r w:rsidRPr="000C637A">
        <w:rPr>
          <w:rStyle w:val="Ttulo2Car"/>
          <w:rFonts w:cs="Arial"/>
          <w:b/>
          <w:bCs/>
          <w:szCs w:val="22"/>
          <w:lang w:val="es-CO"/>
        </w:rPr>
        <w:t>EVALUACIÓN DE RIESGO (R)</w:t>
      </w:r>
      <w:bookmarkEnd w:id="9"/>
      <w:bookmarkEnd w:id="10"/>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w:t>
      </w:r>
      <w:r w:rsidRPr="0040463C">
        <w:rPr>
          <w:rFonts w:ascii="Arial" w:hAnsi="Arial" w:cs="Arial"/>
          <w:sz w:val="22"/>
          <w:szCs w:val="22"/>
          <w:lang w:val="es-CO" w:eastAsia="es-CO"/>
        </w:rPr>
        <w:lastRenderedPageBreak/>
        <w:t>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113F91">
      <w:pPr>
        <w:spacing w:line="360" w:lineRule="auto"/>
        <w:ind w:left="708"/>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1CC792EF" w14:textId="67286EE5" w:rsidR="0040463C" w:rsidRPr="003F63CF" w:rsidRDefault="0040463C" w:rsidP="0040463C">
      <w:pPr>
        <w:spacing w:line="360" w:lineRule="auto"/>
        <w:jc w:val="both"/>
        <w:rPr>
          <w:rFonts w:ascii="Arial" w:hAnsi="Arial" w:cs="Arial"/>
          <w:color w:val="000000" w:themeColor="text1"/>
          <w:sz w:val="22"/>
          <w:szCs w:val="22"/>
          <w:lang w:val="es-CO" w:eastAsia="es-CO"/>
        </w:rPr>
      </w:pPr>
      <w:r w:rsidRPr="0040463C">
        <w:rPr>
          <w:rFonts w:ascii="Arial" w:hAnsi="Arial" w:cs="Arial"/>
          <w:sz w:val="22"/>
          <w:szCs w:val="22"/>
          <w:lang w:val="es-CO" w:eastAsia="es-CO"/>
        </w:rPr>
        <w:t>En ese sentido y de acuerdo con el concepto técnico 10939 del 1 de julio de 2010, se estableció que como resultado de la evaluación el nivel equivalente del aporte sonoro de las fuentes específicas (Leqemisión), fue de 71,6 dB(A) por la normatividad ambiental vigente, para un Sector B. Tranquilidad y Ruido Moderado, superando el umbral permitido de emisión de ruido en 6,6</w:t>
      </w:r>
      <w:r w:rsidR="003F63CF">
        <w:rPr>
          <w:rFonts w:ascii="Arial" w:hAnsi="Arial" w:cs="Arial"/>
          <w:sz w:val="22"/>
          <w:szCs w:val="22"/>
          <w:lang w:val="es-CO" w:eastAsia="es-CO"/>
        </w:rPr>
        <w:t xml:space="preserve"> </w:t>
      </w:r>
      <w:r w:rsidR="003F63CF" w:rsidRPr="0040463C">
        <w:rPr>
          <w:rFonts w:ascii="Arial" w:hAnsi="Arial" w:cs="Arial"/>
          <w:sz w:val="22"/>
          <w:szCs w:val="22"/>
          <w:lang w:val="es-CO" w:eastAsia="es-CO"/>
        </w:rPr>
        <w:t>dB(A)</w:t>
      </w:r>
      <w:r w:rsidR="003F63CF">
        <w:rPr>
          <w:rFonts w:ascii="Arial" w:hAnsi="Arial" w:cs="Arial"/>
          <w:sz w:val="22"/>
          <w:szCs w:val="22"/>
          <w:lang w:val="es-CO" w:eastAsia="es-CO"/>
        </w:rPr>
        <w:t>,</w:t>
      </w:r>
      <w:r w:rsidRPr="0040463C">
        <w:rPr>
          <w:rFonts w:ascii="Arial" w:hAnsi="Arial" w:cs="Arial"/>
          <w:sz w:val="22"/>
          <w:szCs w:val="22"/>
          <w:lang w:val="es-CO" w:eastAsia="es-CO"/>
        </w:rPr>
        <w:t xml:space="preserve"> lo anterior debido al funcionamiento de las fuentes generadoras.</w:t>
      </w: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012D675E"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4120-E2-2987 de 23 de julio de 2014 para determinar la lesividad de la infracción, para este caso en específico se revisa la Unidad de Contaminación por Ruido (UCR) del establecimiento, calculado en la Resolución 832 del 24 de abril de 2000, emitido por el Departamento Técnico Administrativo del Medio </w:t>
      </w:r>
      <w:r w:rsidRPr="0040463C">
        <w:rPr>
          <w:rFonts w:ascii="Arial" w:hAnsi="Arial" w:cs="Arial"/>
          <w:sz w:val="22"/>
          <w:szCs w:val="22"/>
          <w:lang w:val="es-CO" w:eastAsia="es-CO"/>
        </w:rPr>
        <w:lastRenderedPageBreak/>
        <w:t xml:space="preserve">Ambiente - DAMA (UCR=N-Leq(A)) donde se clasifica como un Aporte Contaminante </w:t>
      </w:r>
      <w:r w:rsidRPr="003F63CF">
        <w:rPr>
          <w:rFonts w:ascii="Arial" w:hAnsi="Arial" w:cs="Arial"/>
          <w:b/>
          <w:bCs/>
          <w:sz w:val="22"/>
          <w:szCs w:val="22"/>
          <w:lang w:val="es-CO" w:eastAsia="es-CO"/>
        </w:rPr>
        <w:t>MUY ALTO</w:t>
      </w:r>
      <w:r w:rsidRPr="0040463C">
        <w:rPr>
          <w:rFonts w:ascii="Arial" w:hAnsi="Arial" w:cs="Arial"/>
          <w:sz w:val="22"/>
          <w:szCs w:val="22"/>
          <w:lang w:val="es-CO" w:eastAsia="es-CO"/>
        </w:rPr>
        <w:t xml:space="preserve">. </w:t>
      </w:r>
    </w:p>
    <w:p w14:paraId="306832F5" w14:textId="77777777" w:rsidR="0040463C" w:rsidRDefault="0040463C" w:rsidP="0040463C">
      <w:pPr>
        <w:spacing w:line="360" w:lineRule="auto"/>
        <w:jc w:val="both"/>
        <w:rPr>
          <w:rFonts w:ascii="Arial" w:hAnsi="Arial" w:cs="Arial"/>
          <w:sz w:val="22"/>
          <w:szCs w:val="22"/>
          <w:lang w:val="es-CO" w:eastAsia="es-CO"/>
        </w:rPr>
      </w:pPr>
    </w:p>
    <w:p w14:paraId="2877A63D" w14:textId="05ACE5E4"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consiguiente, se realiza una única valoración para los dos cargos formulados teniendo en cuenta que si bien es cierto se trata de la formulación de cargos independientes no es menos cierto que la situación fáctica o el hecho generador es uno solo, el incumplimiento de los niveles máximos permisibles aceptados por la normatividad ambiental.</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3F8A7A0F" w14:textId="15332CB9"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62415CDD" w14:textId="5EE47082" w:rsidR="0040463C" w:rsidRPr="003F63CF" w:rsidRDefault="002C4368" w:rsidP="002C4368">
      <w:pPr>
        <w:spacing w:line="360" w:lineRule="auto"/>
        <w:jc w:val="center"/>
        <w:rPr>
          <w:rFonts w:ascii="Arial" w:hAnsi="Arial" w:cs="Arial"/>
          <w:b/>
          <w:bCs/>
          <w:sz w:val="22"/>
          <w:szCs w:val="22"/>
          <w:lang w:val="es-CO" w:eastAsia="es-CO"/>
        </w:rPr>
      </w:pPr>
      <w:r w:rsidRPr="003F63CF">
        <w:rPr>
          <w:rFonts w:ascii="Arial" w:hAnsi="Arial" w:cs="Arial"/>
          <w:b/>
          <w:bCs/>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3F63CF" w:rsidRDefault="00F44C25" w:rsidP="00366461">
      <w:pPr>
        <w:spacing w:line="360" w:lineRule="auto"/>
        <w:jc w:val="center"/>
        <w:rPr>
          <w:rFonts w:ascii="Arial" w:hAnsi="Arial" w:cs="Arial"/>
          <w:b/>
          <w:bCs/>
          <w:sz w:val="22"/>
          <w:szCs w:val="22"/>
        </w:rPr>
      </w:pPr>
      <w:r w:rsidRPr="003F63CF">
        <w:rPr>
          <w:rFonts w:ascii="Arial" w:hAnsi="Arial" w:cs="Arial"/>
          <w:b/>
          <w:bCs/>
          <w:sz w:val="22"/>
          <w:szCs w:val="22"/>
        </w:rPr>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 xml:space="preserve">Las circunstancias atenuantes y agravantes son factores que están asociados al comportamiento del infractor, al grado de afectación del medio ambiente o del área de acuerdo con su importancia </w:t>
      </w:r>
      <w:r w:rsidRPr="0057084E">
        <w:rPr>
          <w:rFonts w:ascii="Arial" w:hAnsi="Arial" w:cs="Arial"/>
          <w:sz w:val="22"/>
          <w:szCs w:val="22"/>
        </w:rPr>
        <w:lastRenderedPageBreak/>
        <w:t>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02435 del 28 de agosto de 201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3F63CF" w:rsidRPr="003F63CF"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3F63CF" w:rsidRDefault="00F44C25" w:rsidP="005A6B66">
            <w:pPr>
              <w:tabs>
                <w:tab w:val="left" w:pos="-720"/>
                <w:tab w:val="left" w:pos="708"/>
              </w:tabs>
              <w:jc w:val="center"/>
              <w:rPr>
                <w:rFonts w:ascii="Arial" w:hAnsi="Arial" w:cs="Arial"/>
                <w:b/>
                <w:sz w:val="18"/>
                <w:szCs w:val="18"/>
                <w:lang w:eastAsia="zh-CN"/>
              </w:rPr>
            </w:pPr>
            <w:r w:rsidRPr="003F63CF">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3F63CF" w:rsidRDefault="00F44C25" w:rsidP="005A6B66">
            <w:pPr>
              <w:tabs>
                <w:tab w:val="left" w:pos="-720"/>
                <w:tab w:val="left" w:pos="708"/>
              </w:tabs>
              <w:jc w:val="center"/>
              <w:rPr>
                <w:rFonts w:ascii="Arial" w:hAnsi="Arial" w:cs="Arial"/>
                <w:b/>
                <w:sz w:val="18"/>
                <w:szCs w:val="18"/>
                <w:lang w:eastAsia="zh-CN"/>
              </w:rPr>
            </w:pPr>
            <w:r w:rsidRPr="003F63CF">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3F63CF" w:rsidRDefault="00F44C25" w:rsidP="005A6B66">
            <w:pPr>
              <w:tabs>
                <w:tab w:val="left" w:pos="-720"/>
                <w:tab w:val="left" w:pos="708"/>
              </w:tabs>
              <w:jc w:val="center"/>
              <w:rPr>
                <w:rFonts w:ascii="Arial" w:hAnsi="Arial" w:cs="Arial"/>
                <w:sz w:val="18"/>
                <w:szCs w:val="18"/>
                <w:lang w:eastAsia="zh-CN"/>
              </w:rPr>
            </w:pPr>
            <w:r w:rsidRPr="003F63CF">
              <w:rPr>
                <w:rFonts w:ascii="Arial" w:hAnsi="Arial" w:cs="Arial"/>
                <w:b/>
                <w:sz w:val="18"/>
                <w:szCs w:val="18"/>
                <w:lang w:eastAsia="zh-CN"/>
              </w:rPr>
              <w:t>Valor</w:t>
            </w:r>
          </w:p>
        </w:tc>
      </w:tr>
      <w:tr w:rsidR="003F63CF" w:rsidRPr="003F63CF" w14:paraId="1675D9A5" w14:textId="77777777" w:rsidTr="003F63CF">
        <w:trPr>
          <w:trHeight w:val="1491"/>
        </w:trPr>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3F63CF" w:rsidRDefault="00F44C25" w:rsidP="005A6B66">
            <w:pPr>
              <w:tabs>
                <w:tab w:val="left" w:pos="-720"/>
                <w:tab w:val="left" w:pos="708"/>
              </w:tabs>
              <w:jc w:val="both"/>
              <w:rPr>
                <w:rFonts w:ascii="Arial" w:hAnsi="Arial" w:cs="Arial"/>
                <w:sz w:val="18"/>
                <w:szCs w:val="18"/>
                <w:lang w:eastAsia="zh-CN"/>
              </w:rPr>
            </w:pPr>
            <w:r w:rsidRPr="003F63CF">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4CAD32E9" w:rsidR="00F44C25" w:rsidRPr="003F63CF" w:rsidRDefault="00941A28" w:rsidP="005A6B66">
            <w:pPr>
              <w:jc w:val="both"/>
              <w:rPr>
                <w:rFonts w:ascii="Arial" w:hAnsi="Arial"/>
                <w:sz w:val="18"/>
                <w:szCs w:val="18"/>
                <w:lang w:val="es-CO"/>
              </w:rPr>
            </w:pPr>
            <w:r w:rsidRPr="003F63CF">
              <w:rPr>
                <w:rFonts w:ascii="Arial" w:hAnsi="Arial"/>
                <w:sz w:val="20"/>
                <w:szCs w:val="20"/>
                <w:lang w:val="es-CO"/>
              </w:rPr>
              <w:t>Como se mencionó anteriormente existe un beneficio ilícito representado en costos evitados el cual no pudo ser calculado, como se desarrolló en el numeral 6.1 del presente informe técnico.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3F63CF" w:rsidRDefault="00F44C25" w:rsidP="003F63CF">
            <w:pPr>
              <w:tabs>
                <w:tab w:val="left" w:pos="-720"/>
                <w:tab w:val="left" w:pos="708"/>
              </w:tabs>
              <w:snapToGrid w:val="0"/>
              <w:jc w:val="center"/>
              <w:rPr>
                <w:rFonts w:ascii="Arial" w:hAnsi="Arial" w:cs="Arial"/>
                <w:sz w:val="18"/>
                <w:szCs w:val="18"/>
                <w:lang w:eastAsia="zh-CN"/>
              </w:rPr>
            </w:pPr>
            <w:r w:rsidRPr="003F63CF">
              <w:rPr>
                <w:rFonts w:ascii="Arial" w:hAnsi="Arial" w:cs="Arial"/>
                <w:sz w:val="18"/>
                <w:szCs w:val="18"/>
                <w:lang w:eastAsia="zh-CN"/>
              </w:rPr>
              <w:t>0,2</w:t>
            </w:r>
          </w:p>
        </w:tc>
      </w:tr>
      <w:tr w:rsidR="003F63CF" w:rsidRPr="003F63CF"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3F63CF" w:rsidRDefault="00F44C25" w:rsidP="005A6B66">
            <w:pPr>
              <w:tabs>
                <w:tab w:val="left" w:pos="-720"/>
                <w:tab w:val="left" w:pos="708"/>
              </w:tabs>
              <w:snapToGrid w:val="0"/>
              <w:jc w:val="both"/>
              <w:rPr>
                <w:rFonts w:ascii="Arial" w:hAnsi="Arial" w:cs="Arial"/>
                <w:b/>
                <w:sz w:val="18"/>
                <w:szCs w:val="18"/>
                <w:lang w:eastAsia="zh-CN"/>
              </w:rPr>
            </w:pPr>
            <w:r w:rsidRPr="003F63CF">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3F63CF" w:rsidRDefault="00F44C25" w:rsidP="003F63CF">
            <w:pPr>
              <w:tabs>
                <w:tab w:val="left" w:pos="-720"/>
                <w:tab w:val="left" w:pos="708"/>
              </w:tabs>
              <w:snapToGrid w:val="0"/>
              <w:jc w:val="center"/>
              <w:rPr>
                <w:rFonts w:ascii="Arial" w:hAnsi="Arial" w:cs="Arial"/>
                <w:sz w:val="18"/>
                <w:szCs w:val="18"/>
                <w:lang w:eastAsia="zh-CN"/>
              </w:rPr>
            </w:pPr>
            <w:r w:rsidRPr="003F63CF">
              <w:rPr>
                <w:rFonts w:ascii="Arial" w:hAnsi="Arial" w:cs="Arial"/>
                <w:sz w:val="18"/>
                <w:szCs w:val="18"/>
                <w:lang w:eastAsia="zh-CN"/>
              </w:rPr>
              <w:t>0,2</w:t>
            </w:r>
          </w:p>
        </w:tc>
      </w:tr>
      <w:tr w:rsidR="003F63CF" w:rsidRPr="003F63CF"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3F63CF" w:rsidRDefault="00F44C25" w:rsidP="005A6B66">
            <w:pPr>
              <w:tabs>
                <w:tab w:val="left" w:pos="-720"/>
                <w:tab w:val="left" w:pos="708"/>
              </w:tabs>
              <w:jc w:val="both"/>
              <w:rPr>
                <w:rFonts w:ascii="Arial" w:hAnsi="Arial" w:cs="Arial"/>
                <w:b/>
                <w:sz w:val="18"/>
                <w:szCs w:val="18"/>
                <w:lang w:eastAsia="zh-CN"/>
              </w:rPr>
            </w:pPr>
            <w:r w:rsidRPr="003F63CF">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3F63CF" w:rsidRDefault="00F44C25" w:rsidP="005A6B66">
            <w:pPr>
              <w:tabs>
                <w:tab w:val="left" w:pos="-720"/>
                <w:tab w:val="left" w:pos="708"/>
              </w:tabs>
              <w:jc w:val="both"/>
              <w:rPr>
                <w:rFonts w:ascii="Arial" w:hAnsi="Arial" w:cs="Arial"/>
                <w:b/>
                <w:sz w:val="18"/>
                <w:szCs w:val="18"/>
                <w:lang w:eastAsia="zh-CN"/>
              </w:rPr>
            </w:pPr>
            <w:r w:rsidRPr="003F63CF">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3F63CF" w:rsidRDefault="00F44C25" w:rsidP="005A6B66">
            <w:pPr>
              <w:tabs>
                <w:tab w:val="left" w:pos="-720"/>
                <w:tab w:val="left" w:pos="708"/>
              </w:tabs>
              <w:jc w:val="both"/>
              <w:rPr>
                <w:rFonts w:ascii="Arial" w:hAnsi="Arial" w:cs="Arial"/>
                <w:sz w:val="18"/>
                <w:szCs w:val="18"/>
                <w:lang w:eastAsia="zh-CN"/>
              </w:rPr>
            </w:pPr>
            <w:r w:rsidRPr="003F63CF">
              <w:rPr>
                <w:rFonts w:ascii="Arial" w:hAnsi="Arial" w:cs="Arial"/>
                <w:b/>
                <w:sz w:val="18"/>
                <w:szCs w:val="18"/>
                <w:lang w:eastAsia="zh-CN"/>
              </w:rPr>
              <w:t>Valor</w:t>
            </w:r>
          </w:p>
        </w:tc>
      </w:tr>
      <w:tr w:rsidR="003F63CF" w:rsidRPr="003F63CF"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3F63CF" w:rsidRDefault="00F44C25" w:rsidP="005A6B66">
            <w:pPr>
              <w:tabs>
                <w:tab w:val="left" w:pos="-720"/>
                <w:tab w:val="left" w:pos="708"/>
              </w:tabs>
              <w:jc w:val="both"/>
              <w:rPr>
                <w:rFonts w:ascii="Arial" w:hAnsi="Arial" w:cs="Arial"/>
                <w:sz w:val="18"/>
                <w:szCs w:val="18"/>
                <w:lang w:eastAsia="zh-CN"/>
              </w:rPr>
            </w:pPr>
            <w:r w:rsidRPr="003F63CF">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3F63CF" w:rsidRDefault="00844DB4" w:rsidP="005A6B66">
            <w:pPr>
              <w:jc w:val="both"/>
              <w:rPr>
                <w:rFonts w:ascii="Arial" w:hAnsi="Arial"/>
                <w:sz w:val="18"/>
                <w:szCs w:val="18"/>
                <w:lang w:val="es-CO"/>
              </w:rPr>
            </w:pPr>
            <w:r w:rsidRPr="003F63CF">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3F63CF" w:rsidRDefault="00F44C25" w:rsidP="005A6B66">
            <w:pPr>
              <w:tabs>
                <w:tab w:val="left" w:pos="-720"/>
                <w:tab w:val="left" w:pos="708"/>
              </w:tabs>
              <w:snapToGrid w:val="0"/>
              <w:jc w:val="both"/>
              <w:rPr>
                <w:rFonts w:ascii="Arial" w:hAnsi="Arial" w:cs="Arial"/>
                <w:sz w:val="18"/>
                <w:szCs w:val="18"/>
                <w:lang w:eastAsia="zh-CN"/>
              </w:rPr>
            </w:pPr>
            <w:r w:rsidRPr="003F63CF">
              <w:rPr>
                <w:rFonts w:ascii="Arial" w:hAnsi="Arial" w:cs="Arial"/>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1BC326B4"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3F63CF">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4DFAE581" w14:textId="77777777" w:rsidR="00F44C25" w:rsidRPr="00564771" w:rsidRDefault="00F44C25" w:rsidP="00F44C25">
      <w:pPr>
        <w:spacing w:line="360" w:lineRule="auto"/>
        <w:jc w:val="center"/>
        <w:rPr>
          <w:rFonts w:ascii="Arial" w:hAnsi="Arial" w:cs="Arial"/>
          <w:b/>
          <w:sz w:val="22"/>
          <w:szCs w:val="22"/>
        </w:rPr>
      </w:pPr>
      <w:r w:rsidRPr="00564771">
        <w:rPr>
          <w:rFonts w:ascii="Arial" w:hAnsi="Arial" w:cs="Arial"/>
          <w:b/>
          <w:sz w:val="22"/>
          <w:szCs w:val="22"/>
        </w:rPr>
        <w:t>Ca = 0</w:t>
      </w:r>
    </w:p>
    <w:p w14:paraId="2D435836" w14:textId="77777777" w:rsidR="00F44C25" w:rsidRDefault="00F44C25" w:rsidP="00F44C25">
      <w:pPr>
        <w:spacing w:line="360" w:lineRule="auto"/>
        <w:rPr>
          <w:sz w:val="20"/>
          <w:szCs w:val="20"/>
          <w:lang w:val="es-CO" w:eastAsia="es-CO"/>
        </w:rPr>
      </w:pP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lastRenderedPageBreak/>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4982BBC0" w14:textId="4FE41998"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36E006DD" w14:textId="77777777" w:rsidR="00F44C25" w:rsidRPr="0020714C" w:rsidRDefault="00F44C25" w:rsidP="00F44C25">
      <w:pPr>
        <w:spacing w:line="360" w:lineRule="auto"/>
        <w:jc w:val="both"/>
        <w:rPr>
          <w:rFonts w:ascii="Arial" w:hAnsi="Arial" w:cs="Arial"/>
          <w:color w:val="2F5496" w:themeColor="accent1" w:themeShade="BF"/>
          <w:sz w:val="22"/>
          <w:szCs w:val="22"/>
        </w:rPr>
      </w:pPr>
      <w:bookmarkStart w:id="11" w:name="_Hlk95072957"/>
    </w:p>
    <w:p w14:paraId="4B7410D8" w14:textId="0FC91E97" w:rsidR="00F44C25" w:rsidRPr="0020714C" w:rsidRDefault="00077D2A" w:rsidP="00F44C25">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EB71007" w14:textId="77777777" w:rsidR="00F44C25" w:rsidRPr="0020714C" w:rsidRDefault="00F44C25" w:rsidP="00F44C25">
      <w:pPr>
        <w:spacing w:line="360" w:lineRule="auto"/>
        <w:jc w:val="both"/>
        <w:rPr>
          <w:rFonts w:ascii="Arial" w:hAnsi="Arial" w:cs="Arial"/>
          <w:i/>
          <w:iCs/>
          <w:color w:val="000000"/>
          <w:sz w:val="22"/>
          <w:szCs w:val="22"/>
        </w:rPr>
      </w:pPr>
    </w:p>
    <w:p w14:paraId="2D9069D1" w14:textId="18797CF8" w:rsidR="006648CF" w:rsidRDefault="00F44C25" w:rsidP="00F44C25">
      <w:pPr>
        <w:spacing w:line="360" w:lineRule="auto"/>
        <w:jc w:val="both"/>
        <w:rPr>
          <w:rFonts w:ascii="Arial" w:hAnsi="Arial" w:cs="Arial"/>
          <w:bCs/>
          <w:sz w:val="22"/>
          <w:szCs w:val="22"/>
        </w:rPr>
      </w:pPr>
      <w:r w:rsidRPr="0020714C">
        <w:rPr>
          <w:rFonts w:ascii="Arial" w:hAnsi="Arial" w:cs="Arial"/>
          <w:color w:val="000000"/>
          <w:sz w:val="22"/>
          <w:szCs w:val="22"/>
        </w:rPr>
        <w:t>Acorde a lo anterior, se procede a consultar la dirección de notificación del presunto infractor</w:t>
      </w:r>
      <w:r w:rsidR="003F63CF">
        <w:rPr>
          <w:rFonts w:ascii="Arial" w:hAnsi="Arial" w:cs="Arial"/>
          <w:color w:val="000000"/>
          <w:sz w:val="22"/>
          <w:szCs w:val="22"/>
        </w:rPr>
        <w:t xml:space="preserve"> en la plataforma RUES</w:t>
      </w:r>
      <w:r w:rsidRPr="0020714C">
        <w:rPr>
          <w:rFonts w:ascii="Arial" w:hAnsi="Arial" w:cs="Arial"/>
          <w:color w:val="000000"/>
          <w:sz w:val="22"/>
          <w:szCs w:val="22"/>
        </w:rPr>
        <w:t xml:space="preserve">, la cual corresponde a la </w:t>
      </w:r>
      <w:r w:rsidR="003F63CF" w:rsidRPr="003F63CF">
        <w:rPr>
          <w:rFonts w:ascii="Arial" w:hAnsi="Arial" w:cs="Arial"/>
          <w:color w:val="000000"/>
          <w:sz w:val="22"/>
          <w:szCs w:val="22"/>
        </w:rPr>
        <w:t>Carrera 86C Bis No. 40C – 22 Sur</w:t>
      </w:r>
      <w:r w:rsidR="003F63CF">
        <w:rPr>
          <w:rFonts w:ascii="Arial" w:hAnsi="Arial" w:cs="Arial"/>
          <w:color w:val="000000"/>
          <w:sz w:val="22"/>
          <w:szCs w:val="22"/>
        </w:rPr>
        <w:t xml:space="preserve">, por lo cual no se tendrá en cuenta la dirección </w:t>
      </w:r>
      <w:r w:rsidRPr="0020714C">
        <w:rPr>
          <w:rFonts w:ascii="Arial" w:hAnsi="Arial" w:cs="Arial"/>
          <w:color w:val="000000"/>
          <w:sz w:val="22"/>
          <w:szCs w:val="22"/>
        </w:rPr>
        <w:t xml:space="preserve">Calle 40C Sur No. 86D – 26, siendo así, se verifica en el Sistema de Información de Norma Urbana y Plan de Ordenamiento Territorial – SINUPOT, evidenciando que el predio tiene un estrato dos </w:t>
      </w:r>
      <w:r w:rsidR="003F63CF">
        <w:rPr>
          <w:rFonts w:ascii="Arial" w:hAnsi="Arial" w:cs="Arial"/>
          <w:color w:val="000000"/>
          <w:sz w:val="22"/>
          <w:szCs w:val="22"/>
        </w:rPr>
        <w:t xml:space="preserve">(2) </w:t>
      </w:r>
      <w:r w:rsidRPr="0020714C">
        <w:rPr>
          <w:rFonts w:ascii="Arial" w:hAnsi="Arial" w:cs="Arial"/>
          <w:color w:val="000000"/>
          <w:sz w:val="22"/>
          <w:szCs w:val="22"/>
        </w:rPr>
        <w:t>asignado, como se evidencia a continuación:</w:t>
      </w:r>
    </w:p>
    <w:p w14:paraId="2F2B271B" w14:textId="36D5D641" w:rsidR="007D6529" w:rsidRPr="003F63CF" w:rsidRDefault="003F63CF" w:rsidP="003F63CF">
      <w:pPr>
        <w:spacing w:line="360" w:lineRule="auto"/>
        <w:jc w:val="center"/>
        <w:rPr>
          <w:rFonts w:ascii="Arial" w:hAnsi="Arial" w:cs="Arial"/>
          <w:bCs/>
          <w:sz w:val="22"/>
          <w:szCs w:val="22"/>
        </w:rPr>
      </w:pPr>
      <w:r w:rsidRPr="003F63CF">
        <w:rPr>
          <w:rFonts w:ascii="Arial" w:hAnsi="Arial" w:cs="Arial"/>
          <w:bCs/>
          <w:sz w:val="22"/>
          <w:szCs w:val="22"/>
        </w:rPr>
        <w:drawing>
          <wp:inline distT="0" distB="0" distL="0" distR="0" wp14:anchorId="4489463E" wp14:editId="37931806">
            <wp:extent cx="2720340" cy="2369450"/>
            <wp:effectExtent l="0" t="0" r="3810" b="0"/>
            <wp:docPr id="144017428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174280" name=""/>
                    <pic:cNvPicPr/>
                  </pic:nvPicPr>
                  <pic:blipFill>
                    <a:blip r:embed="rId10"/>
                    <a:stretch>
                      <a:fillRect/>
                    </a:stretch>
                  </pic:blipFill>
                  <pic:spPr>
                    <a:xfrm>
                      <a:off x="0" y="0"/>
                      <a:ext cx="2721263" cy="2370254"/>
                    </a:xfrm>
                    <a:prstGeom prst="rect">
                      <a:avLst/>
                    </a:prstGeom>
                  </pic:spPr>
                </pic:pic>
              </a:graphicData>
            </a:graphic>
          </wp:inline>
        </w:drawing>
      </w:r>
    </w:p>
    <w:p w14:paraId="50F200A4" w14:textId="6FF47C53" w:rsidR="00F44C25" w:rsidRPr="003F63CF" w:rsidRDefault="007D6529" w:rsidP="003F63CF">
      <w:pPr>
        <w:spacing w:line="360" w:lineRule="auto"/>
        <w:jc w:val="center"/>
        <w:rPr>
          <w:rFonts w:ascii="Arial" w:eastAsia="Arial" w:hAnsi="Arial" w:cs="Arial"/>
          <w:sz w:val="22"/>
          <w:szCs w:val="22"/>
        </w:rPr>
      </w:pPr>
      <w:r w:rsidRPr="003F63CF">
        <w:rPr>
          <w:rFonts w:ascii="Arial" w:eastAsia="Arial" w:hAnsi="Arial" w:cs="Arial"/>
          <w:sz w:val="22"/>
          <w:szCs w:val="22"/>
        </w:rPr>
        <w:t>Fuente: SINUPOT</w:t>
      </w:r>
      <w:r w:rsidR="003F63CF" w:rsidRPr="003F63CF">
        <w:rPr>
          <w:rFonts w:ascii="Arial" w:eastAsia="Arial" w:hAnsi="Arial" w:cs="Arial"/>
          <w:sz w:val="22"/>
          <w:szCs w:val="22"/>
        </w:rPr>
        <w:t>, consultado el 27 de noviembre de 2025</w:t>
      </w:r>
    </w:p>
    <w:p w14:paraId="2AE922A6" w14:textId="77777777" w:rsidR="003F63CF" w:rsidRPr="003F63CF" w:rsidRDefault="003F63CF" w:rsidP="003F63CF">
      <w:pPr>
        <w:spacing w:line="360" w:lineRule="auto"/>
        <w:jc w:val="center"/>
        <w:rPr>
          <w:rFonts w:ascii="Arial" w:eastAsia="Arial" w:hAnsi="Arial" w:cs="Arial"/>
          <w:sz w:val="22"/>
          <w:szCs w:val="22"/>
        </w:rPr>
      </w:pPr>
    </w:p>
    <w:p w14:paraId="6F0F6207" w14:textId="210D6FDB" w:rsidR="00F44C25" w:rsidRPr="003F63CF" w:rsidRDefault="00F44C25" w:rsidP="00F44C25">
      <w:pPr>
        <w:pStyle w:val="NormalWeb"/>
        <w:spacing w:before="0" w:beforeAutospacing="0" w:after="0" w:afterAutospacing="0" w:line="360" w:lineRule="auto"/>
        <w:jc w:val="both"/>
        <w:rPr>
          <w:rFonts w:ascii="Arial" w:hAnsi="Arial" w:cs="Arial"/>
          <w:sz w:val="22"/>
          <w:szCs w:val="22"/>
          <w:lang w:val="es-ES_tradnl" w:eastAsia="es-ES"/>
        </w:rPr>
      </w:pPr>
      <w:r w:rsidRPr="003F63CF">
        <w:rPr>
          <w:rFonts w:ascii="Arial" w:hAnsi="Arial" w:cs="Arial"/>
          <w:sz w:val="22"/>
          <w:szCs w:val="22"/>
          <w:lang w:val="es-ES_tradnl" w:eastAsia="es-ES"/>
        </w:rPr>
        <w:lastRenderedPageBreak/>
        <w:t>En ese sentido, y teniendo en cuenta lo establecido en el artículo 10 numeral 1 de la Resolución 2086 del 2010, la capacidad socioeconómica del presunto infractor corresponde a 0,02</w:t>
      </w:r>
      <w:r w:rsidR="003F63CF" w:rsidRPr="003F63CF">
        <w:rPr>
          <w:rFonts w:ascii="Arial" w:hAnsi="Arial" w:cs="Arial"/>
          <w:sz w:val="22"/>
          <w:szCs w:val="22"/>
          <w:lang w:val="es-ES_tradnl" w:eastAsia="es-ES"/>
        </w:rPr>
        <w:t>.</w:t>
      </w:r>
    </w:p>
    <w:p w14:paraId="3C308733" w14:textId="77777777" w:rsidR="00F44C25" w:rsidRPr="0020714C" w:rsidRDefault="00F44C25" w:rsidP="00F44C25">
      <w:pPr>
        <w:spacing w:line="360" w:lineRule="auto"/>
        <w:jc w:val="both"/>
        <w:rPr>
          <w:rFonts w:ascii="Arial" w:hAnsi="Arial" w:cs="Arial"/>
          <w:color w:val="000000"/>
          <w:sz w:val="22"/>
          <w:szCs w:val="22"/>
        </w:rPr>
      </w:pPr>
    </w:p>
    <w:bookmarkEnd w:id="11"/>
    <w:p w14:paraId="4944EBC2" w14:textId="77777777" w:rsidR="00F44C25" w:rsidRPr="0020714C" w:rsidRDefault="00F44C25" w:rsidP="00F44C25">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0,02</w:t>
      </w:r>
    </w:p>
    <w:p w14:paraId="74153B81" w14:textId="77777777" w:rsidR="00F44C25" w:rsidRDefault="00F44C25" w:rsidP="00F44C25">
      <w:pPr>
        <w:spacing w:line="360" w:lineRule="auto"/>
        <w:jc w:val="center"/>
        <w:rPr>
          <w:rFonts w:ascii="Arial" w:hAnsi="Arial" w:cs="Arial"/>
        </w:rPr>
      </w:pPr>
    </w:p>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CB2BAB" w:rsidRPr="00CB2BAB"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CB2BAB" w:rsidRDefault="00F44C25" w:rsidP="005A6B66">
            <w:pPr>
              <w:spacing w:line="360" w:lineRule="auto"/>
              <w:jc w:val="center"/>
              <w:rPr>
                <w:rFonts w:ascii="Arial" w:hAnsi="Arial" w:cs="Arial"/>
                <w:bCs/>
                <w:iCs/>
                <w:sz w:val="18"/>
                <w:szCs w:val="18"/>
                <w:lang w:val="es-CO" w:eastAsia="es-CO"/>
              </w:rPr>
            </w:pPr>
            <w:r w:rsidRPr="00CB2BAB">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CB2BAB" w:rsidRDefault="00F44C25" w:rsidP="005A6B66">
            <w:pPr>
              <w:spacing w:line="360" w:lineRule="auto"/>
              <w:jc w:val="center"/>
              <w:rPr>
                <w:rFonts w:ascii="Arial" w:hAnsi="Arial" w:cs="Arial"/>
                <w:sz w:val="18"/>
                <w:szCs w:val="18"/>
              </w:rPr>
            </w:pPr>
            <w:r w:rsidRPr="00CB2BAB">
              <w:rPr>
                <w:rFonts w:ascii="Arial" w:hAnsi="Arial" w:cs="Arial"/>
                <w:sz w:val="18"/>
                <w:szCs w:val="18"/>
              </w:rPr>
              <w:t>$ 0</w:t>
            </w:r>
          </w:p>
        </w:tc>
      </w:tr>
      <w:tr w:rsidR="00CB2BAB" w:rsidRPr="00CB2BAB"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CB2BAB" w:rsidRDefault="00F44C25" w:rsidP="005A6B66">
            <w:pPr>
              <w:spacing w:line="360" w:lineRule="auto"/>
              <w:jc w:val="center"/>
              <w:rPr>
                <w:rFonts w:ascii="Arial" w:hAnsi="Arial" w:cs="Arial"/>
                <w:bCs/>
                <w:iCs/>
                <w:sz w:val="18"/>
                <w:szCs w:val="18"/>
                <w:lang w:val="es-CO" w:eastAsia="es-CO"/>
              </w:rPr>
            </w:pPr>
            <w:r w:rsidRPr="00CB2BAB">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CB2BAB" w:rsidRDefault="00F44C25" w:rsidP="005A6B66">
            <w:pPr>
              <w:spacing w:line="360" w:lineRule="auto"/>
              <w:jc w:val="center"/>
              <w:rPr>
                <w:rFonts w:ascii="Arial" w:hAnsi="Arial" w:cs="Arial"/>
                <w:sz w:val="18"/>
                <w:szCs w:val="18"/>
              </w:rPr>
            </w:pPr>
            <w:r w:rsidRPr="00CB2BAB">
              <w:rPr>
                <w:rFonts w:ascii="Arial" w:hAnsi="Arial" w:cs="Arial"/>
                <w:sz w:val="18"/>
                <w:szCs w:val="18"/>
              </w:rPr>
              <w:t>1</w:t>
            </w:r>
          </w:p>
        </w:tc>
      </w:tr>
      <w:tr w:rsidR="00CB2BAB" w:rsidRPr="00CB2BAB"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CB2BAB" w:rsidRDefault="00F44C25" w:rsidP="005A6B66">
            <w:pPr>
              <w:spacing w:line="360" w:lineRule="auto"/>
              <w:jc w:val="center"/>
              <w:rPr>
                <w:rFonts w:ascii="Arial" w:hAnsi="Arial" w:cs="Arial"/>
                <w:bCs/>
                <w:iCs/>
                <w:sz w:val="18"/>
                <w:szCs w:val="18"/>
                <w:lang w:val="es-CO" w:eastAsia="es-CO"/>
              </w:rPr>
            </w:pPr>
            <w:r w:rsidRPr="00CB2BAB">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CB2BAB" w:rsidRDefault="00F44C25" w:rsidP="005A6B66">
            <w:pPr>
              <w:spacing w:line="360" w:lineRule="auto"/>
              <w:jc w:val="center"/>
              <w:rPr>
                <w:rFonts w:ascii="Arial" w:hAnsi="Arial" w:cs="Arial"/>
                <w:sz w:val="18"/>
                <w:szCs w:val="18"/>
              </w:rPr>
            </w:pPr>
            <w:r w:rsidRPr="00CB2BAB">
              <w:rPr>
                <w:rFonts w:ascii="Arial" w:eastAsia="Arial" w:hAnsi="Arial" w:cs="Arial"/>
                <w:sz w:val="18"/>
                <w:szCs w:val="18"/>
              </w:rPr>
              <w:t>$47.103.615</w:t>
            </w:r>
          </w:p>
        </w:tc>
      </w:tr>
      <w:tr w:rsidR="00CB2BAB" w:rsidRPr="00CB2BAB"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CB2BAB" w:rsidRDefault="00F44C25" w:rsidP="005A6B66">
            <w:pPr>
              <w:spacing w:line="360" w:lineRule="auto"/>
              <w:jc w:val="center"/>
              <w:rPr>
                <w:rFonts w:ascii="Arial" w:hAnsi="Arial" w:cs="Arial"/>
                <w:bCs/>
                <w:iCs/>
                <w:sz w:val="18"/>
                <w:szCs w:val="18"/>
                <w:lang w:val="es-CO" w:eastAsia="es-CO"/>
              </w:rPr>
            </w:pPr>
            <w:r w:rsidRPr="00CB2BAB">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6AC5197C" w:rsidR="00F44C25" w:rsidRPr="00CB2BAB" w:rsidRDefault="00CB2BAB" w:rsidP="005A6B66">
            <w:pPr>
              <w:spacing w:line="360" w:lineRule="auto"/>
              <w:jc w:val="center"/>
              <w:rPr>
                <w:rFonts w:ascii="Arial" w:hAnsi="Arial" w:cs="Arial"/>
                <w:sz w:val="18"/>
                <w:szCs w:val="18"/>
              </w:rPr>
            </w:pPr>
            <w:r>
              <w:rPr>
                <w:rFonts w:ascii="Arial" w:hAnsi="Arial" w:cs="Arial"/>
                <w:sz w:val="18"/>
                <w:szCs w:val="18"/>
              </w:rPr>
              <w:t>0,2</w:t>
            </w:r>
          </w:p>
        </w:tc>
      </w:tr>
      <w:tr w:rsidR="00CB2BAB" w:rsidRPr="00CB2BAB"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CB2BAB" w:rsidRDefault="00F44C25" w:rsidP="005A6B66">
            <w:pPr>
              <w:spacing w:line="360" w:lineRule="auto"/>
              <w:jc w:val="center"/>
              <w:rPr>
                <w:rFonts w:ascii="Arial" w:hAnsi="Arial" w:cs="Arial"/>
                <w:bCs/>
                <w:iCs/>
                <w:sz w:val="18"/>
                <w:szCs w:val="18"/>
                <w:lang w:val="es-CO" w:eastAsia="es-CO"/>
              </w:rPr>
            </w:pPr>
            <w:r w:rsidRPr="00CB2BAB">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CB2BAB" w:rsidRDefault="00F44C25" w:rsidP="005A6B66">
            <w:pPr>
              <w:spacing w:line="360" w:lineRule="auto"/>
              <w:jc w:val="center"/>
              <w:rPr>
                <w:rFonts w:ascii="Arial" w:hAnsi="Arial" w:cs="Arial"/>
                <w:sz w:val="18"/>
                <w:szCs w:val="18"/>
              </w:rPr>
            </w:pPr>
            <w:r w:rsidRPr="00CB2BAB">
              <w:rPr>
                <w:rFonts w:ascii="Arial" w:hAnsi="Arial" w:cs="Arial"/>
                <w:sz w:val="18"/>
                <w:szCs w:val="18"/>
              </w:rPr>
              <w:t>$ 0</w:t>
            </w:r>
          </w:p>
        </w:tc>
      </w:tr>
      <w:tr w:rsidR="00CB2BAB" w:rsidRPr="00CB2BAB"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CB2BAB" w:rsidRDefault="00F44C25" w:rsidP="005A6B66">
            <w:pPr>
              <w:spacing w:line="360" w:lineRule="auto"/>
              <w:jc w:val="center"/>
              <w:rPr>
                <w:rFonts w:ascii="Arial" w:hAnsi="Arial" w:cs="Arial"/>
                <w:bCs/>
                <w:iCs/>
                <w:sz w:val="18"/>
                <w:szCs w:val="18"/>
                <w:lang w:val="es-CO" w:eastAsia="es-CO"/>
              </w:rPr>
            </w:pPr>
            <w:r w:rsidRPr="00CB2BAB">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77777777" w:rsidR="00F44C25" w:rsidRPr="00CB2BAB" w:rsidRDefault="00F44C25" w:rsidP="005A6B66">
            <w:pPr>
              <w:spacing w:line="360" w:lineRule="auto"/>
              <w:jc w:val="center"/>
              <w:rPr>
                <w:rFonts w:ascii="Arial" w:hAnsi="Arial" w:cs="Arial"/>
                <w:sz w:val="18"/>
                <w:szCs w:val="18"/>
              </w:rPr>
            </w:pPr>
            <w:r w:rsidRPr="00CB2BAB">
              <w:rPr>
                <w:rFonts w:ascii="Arial" w:eastAsia="Arial" w:hAnsi="Arial" w:cs="Arial"/>
                <w:sz w:val="18"/>
                <w:szCs w:val="18"/>
              </w:rPr>
              <w:t>0,02</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4FAD809A"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CB2BAB">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*0,02</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79AD8397"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CB2BAB" w:rsidRPr="00CB2BAB">
        <w:rPr>
          <w:rFonts w:ascii="Arial" w:hAnsi="Arial" w:cs="Arial"/>
          <w:b/>
          <w:iCs/>
          <w:color w:val="000000" w:themeColor="text1"/>
          <w:sz w:val="22"/>
          <w:szCs w:val="22"/>
          <w:lang w:eastAsia="es-CO"/>
        </w:rPr>
        <w:t xml:space="preserve">UN MILLÓN CIENTO TREINTA MIL CUATROCIENTOS OCHENTA Y SIETE </w:t>
      </w:r>
      <w:r w:rsidRPr="00B64EA1">
        <w:rPr>
          <w:rFonts w:ascii="Arial" w:hAnsi="Arial" w:cs="Arial"/>
          <w:b/>
          <w:iCs/>
          <w:color w:val="000000" w:themeColor="text1"/>
          <w:sz w:val="22"/>
          <w:szCs w:val="22"/>
          <w:lang w:eastAsia="es-CO"/>
        </w:rPr>
        <w:t>PESOS MONEDA CORRIENTE ($ 1.130.487).</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 xml:space="preserve">“Créase la Unidad de Valor Básico -UVB-. El valor de la Unidad de Valor Básico -UVB- se reajustará anualmente en la variación del Índice de Precios al Consumidor-IPC- sin alimentos ni </w:t>
      </w:r>
      <w:r>
        <w:rPr>
          <w:rFonts w:ascii="Arial" w:eastAsia="Arial" w:hAnsi="Arial" w:cs="Arial"/>
          <w:bCs/>
          <w:i/>
          <w:color w:val="000000" w:themeColor="text1"/>
          <w:sz w:val="22"/>
          <w:szCs w:val="22"/>
        </w:rPr>
        <w:lastRenderedPageBreak/>
        <w:t>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21FA522C"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1.130.487</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317E76BB"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Multa UVB = 97,86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12764DEA"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lastRenderedPageBreak/>
        <w:t xml:space="preserve">Imponer a el señor </w:t>
      </w:r>
      <w:r w:rsidRPr="00CB2BAB">
        <w:rPr>
          <w:rFonts w:ascii="Arial" w:hAnsi="Arial" w:cs="Arial"/>
          <w:b/>
          <w:bCs/>
          <w:sz w:val="22"/>
          <w:szCs w:val="22"/>
        </w:rPr>
        <w:t>AUBIN VINCHIRA TORRES</w:t>
      </w:r>
      <w:r w:rsidRPr="00222598">
        <w:rPr>
          <w:rFonts w:ascii="Arial" w:hAnsi="Arial" w:cs="Arial"/>
          <w:sz w:val="22"/>
          <w:szCs w:val="22"/>
        </w:rPr>
        <w:t xml:space="preserve">, identificado con cédula de ciudadanía 79.137.129, una sanción pecuniaria por un valor de </w:t>
      </w:r>
      <w:r w:rsidR="00CB2BAB" w:rsidRPr="00CB2BAB">
        <w:rPr>
          <w:rFonts w:ascii="Arial" w:hAnsi="Arial" w:cs="Arial"/>
          <w:b/>
          <w:iCs/>
          <w:color w:val="000000" w:themeColor="text1"/>
          <w:sz w:val="22"/>
          <w:szCs w:val="22"/>
          <w:lang w:eastAsia="es-CO"/>
        </w:rPr>
        <w:t xml:space="preserve">UN MILLÓN CIENTO TREINTA MIL CUATROCIENTOS OCHENTA Y SIETE </w:t>
      </w:r>
      <w:r w:rsidR="00CB2BAB" w:rsidRPr="00B64EA1">
        <w:rPr>
          <w:rFonts w:ascii="Arial" w:hAnsi="Arial" w:cs="Arial"/>
          <w:b/>
          <w:iCs/>
          <w:color w:val="000000" w:themeColor="text1"/>
          <w:sz w:val="22"/>
          <w:szCs w:val="22"/>
          <w:lang w:eastAsia="es-CO"/>
        </w:rPr>
        <w:t>PESOS MONEDA CORRIENTE ($ 1.130.487)</w:t>
      </w:r>
      <w:r w:rsidRPr="00222598">
        <w:rPr>
          <w:rFonts w:ascii="Arial" w:hAnsi="Arial" w:cs="Arial"/>
          <w:sz w:val="22"/>
          <w:szCs w:val="22"/>
        </w:rPr>
        <w:t xml:space="preserve">, equivalentes a </w:t>
      </w:r>
      <w:r w:rsidRPr="00CB2BAB">
        <w:rPr>
          <w:rFonts w:ascii="Arial" w:hAnsi="Arial" w:cs="Arial"/>
          <w:b/>
          <w:bCs/>
          <w:sz w:val="22"/>
          <w:szCs w:val="22"/>
        </w:rPr>
        <w:t>97,86 UVB</w:t>
      </w:r>
      <w:r w:rsidRPr="00222598">
        <w:rPr>
          <w:rFonts w:ascii="Arial" w:hAnsi="Arial" w:cs="Arial"/>
          <w:sz w:val="22"/>
          <w:szCs w:val="22"/>
        </w:rPr>
        <w:t xml:space="preserve"> de acuerdo con la aplicación del modelo matemático de la Resolución MAVDT 2086 de 2010, por las infracciones señaladas en el Auto 02435 del 28 de agosto de 201</w:t>
      </w:r>
      <w:r w:rsidR="003F63CF">
        <w:rPr>
          <w:rFonts w:ascii="Arial" w:hAnsi="Arial" w:cs="Arial"/>
          <w:sz w:val="22"/>
          <w:szCs w:val="22"/>
        </w:rPr>
        <w:t>7</w:t>
      </w:r>
      <w:r w:rsidRPr="00222598">
        <w:rPr>
          <w:rFonts w:ascii="Arial" w:hAnsi="Arial" w:cs="Arial"/>
          <w:sz w:val="22"/>
          <w:szCs w:val="22"/>
        </w:rPr>
        <w:t>.</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27CDB639" w14:textId="77777777" w:rsidR="00F44C25" w:rsidRDefault="00F44C25" w:rsidP="00F44C25">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19D4816D" w14:textId="77777777" w:rsidR="00F44C25" w:rsidRPr="0010564E" w:rsidRDefault="00F44C25" w:rsidP="00F44C25">
      <w:pPr>
        <w:pStyle w:val="Prrafodelista"/>
        <w:rPr>
          <w:rFonts w:ascii="Arial" w:hAnsi="Arial" w:cs="Arial"/>
        </w:rPr>
      </w:pPr>
    </w:p>
    <w:p w14:paraId="0875E87A" w14:textId="77777777" w:rsidR="00F44C25" w:rsidRPr="0010564E" w:rsidRDefault="00F44C25" w:rsidP="00F44C25">
      <w:pPr>
        <w:spacing w:line="360" w:lineRule="auto"/>
        <w:jc w:val="both"/>
        <w:rPr>
          <w:rFonts w:ascii="Arial" w:hAnsi="Arial" w:cs="Arial"/>
        </w:rPr>
      </w:pPr>
      <w:r w:rsidRPr="0010564E">
        <w:rPr>
          <w:rFonts w:ascii="Arial" w:hAnsi="Arial" w:cs="Arial"/>
          <w:highlight w:val="yellow"/>
        </w:rPr>
        <w:t>END_OF_EDITABLE_SECTION</w:t>
      </w:r>
    </w:p>
    <w:p w14:paraId="65A268BD" w14:textId="77777777" w:rsidR="005E3EB8" w:rsidRDefault="005E3EB8" w:rsidP="00AC53CB">
      <w:pPr>
        <w:tabs>
          <w:tab w:val="left" w:pos="567"/>
        </w:tabs>
        <w:rPr>
          <w:rFonts w:ascii="Arial" w:hAnsi="Arial" w:cs="Arial"/>
          <w:sz w:val="23"/>
          <w:szCs w:val="23"/>
        </w:rPr>
      </w:pPr>
    </w:p>
    <w:p w14:paraId="65A268BE" w14:textId="77777777" w:rsidR="005E3EB8" w:rsidRPr="00E14872" w:rsidRDefault="005E3EB8" w:rsidP="00AC53CB">
      <w:pPr>
        <w:tabs>
          <w:tab w:val="left" w:pos="567"/>
        </w:tabs>
        <w:rPr>
          <w:rFonts w:ascii="Arial" w:hAnsi="Arial" w:cs="Arial"/>
          <w:sz w:val="23"/>
          <w:szCs w:val="23"/>
        </w:rPr>
      </w:pP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2" w:name="gdocs_firma"/>
      <w:r>
        <w:rPr>
          <w:rFonts w:cs="Arial"/>
          <w:noProof/>
          <w:lang w:val="es-CO" w:eastAsia="es-CO"/>
        </w:rPr>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2"/>
    </w:p>
    <w:p w14:paraId="65A268C1" w14:textId="77777777" w:rsidR="005E3EB8" w:rsidRPr="00D04F79" w:rsidRDefault="005E3EB8" w:rsidP="00AC53CB">
      <w:pPr>
        <w:rPr>
          <w:rFonts w:ascii="Arial" w:hAnsi="Arial" w:cs="Arial"/>
          <w:b/>
        </w:rPr>
      </w:pPr>
      <w:bookmarkStart w:id="13" w:name="gdocs_nomfir"/>
      <w:r w:rsidRPr="00D04F79">
        <w:rPr>
          <w:rFonts w:ascii="Arial" w:hAnsi="Arial" w:cs="Arial"/>
          <w:b/>
        </w:rPr>
        <w:t>NOMBRE DEL REMITENTE</w:t>
      </w:r>
      <w:bookmarkEnd w:id="13"/>
    </w:p>
    <w:p w14:paraId="65A268C2" w14:textId="77777777" w:rsidR="005E3EB8" w:rsidRDefault="005E3EB8" w:rsidP="00AC53CB">
      <w:pPr>
        <w:rPr>
          <w:rFonts w:ascii="Arial" w:hAnsi="Arial" w:cs="Arial"/>
          <w:b/>
        </w:rPr>
      </w:pPr>
      <w:bookmarkStart w:id="14" w:name="dependencia"/>
      <w:r>
        <w:rPr>
          <w:rFonts w:ascii="Arial" w:hAnsi="Arial" w:cs="Arial"/>
          <w:b/>
        </w:rPr>
        <w:t>DEPENDENCIA</w:t>
      </w:r>
      <w:bookmarkEnd w:id="14"/>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5" w:name="word_traza"/>
      <w:r>
        <w:rPr>
          <w:rFonts w:ascii="Arial" w:hAnsi="Arial" w:cs="Arial"/>
          <w:i/>
          <w:sz w:val="16"/>
          <w:szCs w:val="16"/>
        </w:rPr>
        <w:t>Traza</w:t>
      </w:r>
      <w:bookmarkEnd w:id="15"/>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085E3" w14:textId="77777777" w:rsidR="0077468B" w:rsidRDefault="0077468B">
      <w:r>
        <w:separator/>
      </w:r>
    </w:p>
  </w:endnote>
  <w:endnote w:type="continuationSeparator" w:id="0">
    <w:p w14:paraId="3B198FC7" w14:textId="77777777" w:rsidR="0077468B" w:rsidRDefault="00774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3F63CF">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3F63CF">
            <w:pict w14:anchorId="65A268DB">
              <v:shape id="_x0000_i1027" type="#_x0000_t75" style="width:124pt;height:64.5pt">
                <v:imagedata r:id="rId3" r:href="rId4"/>
              </v:shape>
            </w:pict>
          </w:r>
          <w:r w:rsidR="00000000">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19BB2" w14:textId="77777777" w:rsidR="0077468B" w:rsidRDefault="0077468B">
      <w:r>
        <w:separator/>
      </w:r>
    </w:p>
  </w:footnote>
  <w:footnote w:type="continuationSeparator" w:id="0">
    <w:p w14:paraId="072CBA67" w14:textId="77777777" w:rsidR="0077468B" w:rsidRDefault="00774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3F63CF">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683C"/>
    <w:rsid w:val="00047987"/>
    <w:rsid w:val="00051FF3"/>
    <w:rsid w:val="000721BB"/>
    <w:rsid w:val="0007251F"/>
    <w:rsid w:val="00077D2A"/>
    <w:rsid w:val="00077FC6"/>
    <w:rsid w:val="0009666D"/>
    <w:rsid w:val="000C637A"/>
    <w:rsid w:val="000D02D5"/>
    <w:rsid w:val="000D1AE2"/>
    <w:rsid w:val="000D2AD6"/>
    <w:rsid w:val="000D2E81"/>
    <w:rsid w:val="000D62A2"/>
    <w:rsid w:val="00110912"/>
    <w:rsid w:val="001120E4"/>
    <w:rsid w:val="00112400"/>
    <w:rsid w:val="00113F91"/>
    <w:rsid w:val="0012095D"/>
    <w:rsid w:val="0012366C"/>
    <w:rsid w:val="001236B2"/>
    <w:rsid w:val="00142785"/>
    <w:rsid w:val="00146EDB"/>
    <w:rsid w:val="00193B20"/>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92B5F"/>
    <w:rsid w:val="00293740"/>
    <w:rsid w:val="002C20B0"/>
    <w:rsid w:val="002C2C04"/>
    <w:rsid w:val="002C326F"/>
    <w:rsid w:val="002C4368"/>
    <w:rsid w:val="002D1C11"/>
    <w:rsid w:val="002E1FFF"/>
    <w:rsid w:val="002E520F"/>
    <w:rsid w:val="0030082B"/>
    <w:rsid w:val="0032089F"/>
    <w:rsid w:val="00333E0E"/>
    <w:rsid w:val="00342200"/>
    <w:rsid w:val="003430B5"/>
    <w:rsid w:val="00354535"/>
    <w:rsid w:val="00366461"/>
    <w:rsid w:val="0037192A"/>
    <w:rsid w:val="00374AC0"/>
    <w:rsid w:val="00374B02"/>
    <w:rsid w:val="00377452"/>
    <w:rsid w:val="00381C8F"/>
    <w:rsid w:val="003A08E6"/>
    <w:rsid w:val="003A3FD9"/>
    <w:rsid w:val="003B0BA1"/>
    <w:rsid w:val="003B30B5"/>
    <w:rsid w:val="003D2B48"/>
    <w:rsid w:val="003E0560"/>
    <w:rsid w:val="003F63CF"/>
    <w:rsid w:val="00404353"/>
    <w:rsid w:val="0040463C"/>
    <w:rsid w:val="00404FF3"/>
    <w:rsid w:val="00432D6B"/>
    <w:rsid w:val="00434981"/>
    <w:rsid w:val="0043503A"/>
    <w:rsid w:val="004579D1"/>
    <w:rsid w:val="00465D48"/>
    <w:rsid w:val="00472183"/>
    <w:rsid w:val="0049092E"/>
    <w:rsid w:val="004B476E"/>
    <w:rsid w:val="004C1756"/>
    <w:rsid w:val="004D30D9"/>
    <w:rsid w:val="004E0BDB"/>
    <w:rsid w:val="004F696D"/>
    <w:rsid w:val="0052216B"/>
    <w:rsid w:val="00527AE7"/>
    <w:rsid w:val="00546D40"/>
    <w:rsid w:val="00564771"/>
    <w:rsid w:val="0057084E"/>
    <w:rsid w:val="00571831"/>
    <w:rsid w:val="00577DD4"/>
    <w:rsid w:val="005806DB"/>
    <w:rsid w:val="00594855"/>
    <w:rsid w:val="00596FE6"/>
    <w:rsid w:val="005A1634"/>
    <w:rsid w:val="005A5E29"/>
    <w:rsid w:val="005E3EB8"/>
    <w:rsid w:val="005E63CB"/>
    <w:rsid w:val="005E75F6"/>
    <w:rsid w:val="00607A3F"/>
    <w:rsid w:val="00611EB0"/>
    <w:rsid w:val="00644D73"/>
    <w:rsid w:val="0064580A"/>
    <w:rsid w:val="00646C3D"/>
    <w:rsid w:val="006648CF"/>
    <w:rsid w:val="00670228"/>
    <w:rsid w:val="0068336A"/>
    <w:rsid w:val="006D1DD5"/>
    <w:rsid w:val="006D3600"/>
    <w:rsid w:val="006D37EF"/>
    <w:rsid w:val="006E070E"/>
    <w:rsid w:val="006E54D8"/>
    <w:rsid w:val="006F4F42"/>
    <w:rsid w:val="00700F26"/>
    <w:rsid w:val="00703435"/>
    <w:rsid w:val="00714B80"/>
    <w:rsid w:val="00715EF8"/>
    <w:rsid w:val="00720A04"/>
    <w:rsid w:val="00724032"/>
    <w:rsid w:val="0074693C"/>
    <w:rsid w:val="00747562"/>
    <w:rsid w:val="0077468B"/>
    <w:rsid w:val="00774C67"/>
    <w:rsid w:val="0078173E"/>
    <w:rsid w:val="00794561"/>
    <w:rsid w:val="007D6529"/>
    <w:rsid w:val="007F1F15"/>
    <w:rsid w:val="007F6BE6"/>
    <w:rsid w:val="00801F6E"/>
    <w:rsid w:val="00803294"/>
    <w:rsid w:val="00814652"/>
    <w:rsid w:val="00841E41"/>
    <w:rsid w:val="00844DB4"/>
    <w:rsid w:val="00856B66"/>
    <w:rsid w:val="00864A50"/>
    <w:rsid w:val="00864E7E"/>
    <w:rsid w:val="00872E95"/>
    <w:rsid w:val="00884911"/>
    <w:rsid w:val="0088721F"/>
    <w:rsid w:val="008A141A"/>
    <w:rsid w:val="008E65EF"/>
    <w:rsid w:val="008F2A2C"/>
    <w:rsid w:val="0090712C"/>
    <w:rsid w:val="00941A28"/>
    <w:rsid w:val="00945718"/>
    <w:rsid w:val="0095112F"/>
    <w:rsid w:val="00952073"/>
    <w:rsid w:val="00963345"/>
    <w:rsid w:val="00967064"/>
    <w:rsid w:val="00976FCA"/>
    <w:rsid w:val="009842DF"/>
    <w:rsid w:val="009A0A54"/>
    <w:rsid w:val="009A5029"/>
    <w:rsid w:val="009C0DDF"/>
    <w:rsid w:val="009C237B"/>
    <w:rsid w:val="00A03642"/>
    <w:rsid w:val="00A14A8B"/>
    <w:rsid w:val="00A22938"/>
    <w:rsid w:val="00A426EC"/>
    <w:rsid w:val="00A52085"/>
    <w:rsid w:val="00A552F4"/>
    <w:rsid w:val="00A6345E"/>
    <w:rsid w:val="00A65AD5"/>
    <w:rsid w:val="00B153C0"/>
    <w:rsid w:val="00B26DF7"/>
    <w:rsid w:val="00B27F83"/>
    <w:rsid w:val="00B334C9"/>
    <w:rsid w:val="00B33537"/>
    <w:rsid w:val="00B46DE1"/>
    <w:rsid w:val="00B500EE"/>
    <w:rsid w:val="00B64EA1"/>
    <w:rsid w:val="00B80591"/>
    <w:rsid w:val="00B870AE"/>
    <w:rsid w:val="00BA5885"/>
    <w:rsid w:val="00BD1701"/>
    <w:rsid w:val="00BE7195"/>
    <w:rsid w:val="00BF2D21"/>
    <w:rsid w:val="00C03114"/>
    <w:rsid w:val="00C03C97"/>
    <w:rsid w:val="00C124C5"/>
    <w:rsid w:val="00C36E69"/>
    <w:rsid w:val="00C42564"/>
    <w:rsid w:val="00C527D7"/>
    <w:rsid w:val="00C559F6"/>
    <w:rsid w:val="00C61902"/>
    <w:rsid w:val="00C712A2"/>
    <w:rsid w:val="00C85046"/>
    <w:rsid w:val="00C915A6"/>
    <w:rsid w:val="00CA7BE8"/>
    <w:rsid w:val="00CB2BAB"/>
    <w:rsid w:val="00CB5422"/>
    <w:rsid w:val="00CE2355"/>
    <w:rsid w:val="00CE59B6"/>
    <w:rsid w:val="00CE66BB"/>
    <w:rsid w:val="00CF3D47"/>
    <w:rsid w:val="00D0193B"/>
    <w:rsid w:val="00D34A1A"/>
    <w:rsid w:val="00D44FB1"/>
    <w:rsid w:val="00D549BA"/>
    <w:rsid w:val="00D671DE"/>
    <w:rsid w:val="00D75F6F"/>
    <w:rsid w:val="00D8187B"/>
    <w:rsid w:val="00D97CAE"/>
    <w:rsid w:val="00DC1461"/>
    <w:rsid w:val="00DD6D70"/>
    <w:rsid w:val="00DF0C9E"/>
    <w:rsid w:val="00E21773"/>
    <w:rsid w:val="00E2193C"/>
    <w:rsid w:val="00E45B9D"/>
    <w:rsid w:val="00EA2A3B"/>
    <w:rsid w:val="00EA7EEC"/>
    <w:rsid w:val="00EC6C81"/>
    <w:rsid w:val="00ED0EA3"/>
    <w:rsid w:val="00ED0EBE"/>
    <w:rsid w:val="00EE2D6B"/>
    <w:rsid w:val="00EE6B25"/>
    <w:rsid w:val="00EF5026"/>
    <w:rsid w:val="00EF5626"/>
    <w:rsid w:val="00F07889"/>
    <w:rsid w:val="00F44C25"/>
    <w:rsid w:val="00F515F7"/>
    <w:rsid w:val="00F57FB6"/>
    <w:rsid w:val="00F772E3"/>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16</Pages>
  <Words>3636</Words>
  <Characters>20001</Characters>
  <Application>Microsoft Office Word</Application>
  <DocSecurity>0</DocSecurity>
  <Lines>166</Lines>
  <Paragraphs>47</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120</cp:revision>
  <cp:lastPrinted>2010-08-21T17:53:00Z</cp:lastPrinted>
  <dcterms:created xsi:type="dcterms:W3CDTF">2024-11-17T03:45:00Z</dcterms:created>
  <dcterms:modified xsi:type="dcterms:W3CDTF">2025-11-27T15:23:00Z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